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FD" w:rsidRPr="00085C6D" w:rsidRDefault="00226EFD" w:rsidP="006418E8">
      <w:pPr>
        <w:spacing w:beforeLines="50"/>
        <w:jc w:val="center"/>
        <w:rPr>
          <w:rFonts w:asciiTheme="minorEastAsia" w:eastAsiaTheme="minorEastAsia" w:hAnsiTheme="minorEastAsia"/>
          <w:b/>
          <w:sz w:val="36"/>
          <w:szCs w:val="36"/>
        </w:rPr>
      </w:pPr>
      <w:bookmarkStart w:id="0" w:name="_Toc345163529"/>
      <w:r w:rsidRPr="00085C6D">
        <w:rPr>
          <w:rFonts w:asciiTheme="minorEastAsia" w:eastAsiaTheme="minorEastAsia" w:hAnsiTheme="minorEastAsia" w:hint="eastAsia"/>
          <w:b/>
          <w:sz w:val="36"/>
          <w:szCs w:val="36"/>
        </w:rPr>
        <w:t>中国科学院大学学位评定委员会组织条例</w:t>
      </w:r>
      <w:bookmarkEnd w:id="0"/>
    </w:p>
    <w:p w:rsidR="00293D46" w:rsidRDefault="00293D46" w:rsidP="00DD67EC">
      <w:pPr>
        <w:snapToGrid w:val="0"/>
        <w:spacing w:before="50" w:line="560" w:lineRule="exact"/>
        <w:jc w:val="center"/>
        <w:rPr>
          <w:rFonts w:ascii="仿宋_GB2312" w:eastAsia="仿宋_GB2312" w:hAnsi="Verdana" w:cs="宋体"/>
          <w:b/>
          <w:color w:val="000000"/>
          <w:sz w:val="28"/>
          <w:szCs w:val="28"/>
        </w:rPr>
      </w:pPr>
    </w:p>
    <w:p w:rsidR="00226EFD" w:rsidRPr="001A3DDB" w:rsidRDefault="00226EFD" w:rsidP="00DD67EC">
      <w:pPr>
        <w:snapToGrid w:val="0"/>
        <w:spacing w:before="50" w:line="560" w:lineRule="exact"/>
        <w:jc w:val="center"/>
        <w:rPr>
          <w:rFonts w:ascii="仿宋_GB2312" w:eastAsia="仿宋_GB2312" w:hAnsi="Verdana" w:cs="宋体"/>
          <w:b/>
          <w:color w:val="000000"/>
          <w:sz w:val="28"/>
          <w:szCs w:val="28"/>
        </w:rPr>
      </w:pPr>
      <w:r w:rsidRPr="001A3DDB">
        <w:rPr>
          <w:rFonts w:ascii="仿宋_GB2312" w:eastAsia="仿宋_GB2312" w:hAnsi="Verdana" w:cs="宋体"/>
          <w:b/>
          <w:color w:val="000000"/>
          <w:sz w:val="28"/>
          <w:szCs w:val="28"/>
        </w:rPr>
        <w:t xml:space="preserve">第一章 </w:t>
      </w:r>
      <w:r w:rsidRPr="001A3DDB">
        <w:rPr>
          <w:rFonts w:ascii="仿宋_GB2312" w:eastAsia="仿宋_GB2312" w:hAnsi="Verdana" w:cs="宋体" w:hint="eastAsia"/>
          <w:b/>
          <w:color w:val="000000"/>
          <w:sz w:val="28"/>
          <w:szCs w:val="28"/>
        </w:rPr>
        <w:t xml:space="preserve"> </w:t>
      </w:r>
      <w:r w:rsidRPr="001A3DDB">
        <w:rPr>
          <w:rFonts w:ascii="仿宋_GB2312" w:eastAsia="仿宋_GB2312" w:hAnsi="Verdana" w:cs="宋体"/>
          <w:b/>
          <w:color w:val="000000"/>
          <w:sz w:val="28"/>
          <w:szCs w:val="28"/>
        </w:rPr>
        <w:t>总则</w:t>
      </w:r>
    </w:p>
    <w:p w:rsidR="00226EFD" w:rsidRPr="001A3DDB" w:rsidRDefault="00226EFD" w:rsidP="006418E8">
      <w:pPr>
        <w:snapToGrid w:val="0"/>
        <w:spacing w:line="560" w:lineRule="exact"/>
        <w:ind w:firstLineChars="196" w:firstLine="551"/>
        <w:rPr>
          <w:rFonts w:ascii="仿宋_GB2312" w:eastAsia="仿宋_GB2312" w:hAnsi="Verdana" w:cs="宋体"/>
          <w:color w:val="000000"/>
          <w:sz w:val="28"/>
          <w:szCs w:val="28"/>
        </w:rPr>
      </w:pPr>
      <w:r w:rsidRPr="001A3DDB">
        <w:rPr>
          <w:rFonts w:ascii="仿宋_GB2312" w:eastAsia="仿宋_GB2312" w:hAnsi="Verdana" w:cs="宋体" w:hint="eastAsia"/>
          <w:b/>
          <w:color w:val="000000"/>
          <w:sz w:val="28"/>
          <w:szCs w:val="28"/>
        </w:rPr>
        <w:t xml:space="preserve">第一条 </w:t>
      </w:r>
      <w:r w:rsidRPr="001A3DDB">
        <w:rPr>
          <w:rFonts w:ascii="仿宋_GB2312" w:eastAsia="仿宋_GB2312" w:hAnsi="Verdana" w:cs="宋体" w:hint="eastAsia"/>
          <w:color w:val="000000"/>
          <w:sz w:val="28"/>
          <w:szCs w:val="28"/>
        </w:rPr>
        <w:t xml:space="preserve"> 根据《中华人民共和国学位条例》、《中华人民共和国学位条例暂行实施办法》，中国科学院大学(以下简称“国科大”)为做好研究生培养和学位工作，规范国科大各级学位评定委员会的工作，特制定本组织条例。</w:t>
      </w:r>
    </w:p>
    <w:p w:rsidR="00226EFD" w:rsidRPr="001A3DDB" w:rsidRDefault="00226EFD" w:rsidP="006418E8">
      <w:pPr>
        <w:snapToGrid w:val="0"/>
        <w:spacing w:line="560" w:lineRule="exact"/>
        <w:ind w:firstLineChars="196" w:firstLine="551"/>
        <w:rPr>
          <w:rFonts w:ascii="仿宋_GB2312" w:eastAsia="仿宋_GB2312" w:hAnsi="Verdana" w:cs="宋体"/>
          <w:color w:val="000000"/>
          <w:sz w:val="28"/>
          <w:szCs w:val="28"/>
        </w:rPr>
      </w:pPr>
      <w:r w:rsidRPr="001A3DDB">
        <w:rPr>
          <w:rFonts w:ascii="仿宋_GB2312" w:eastAsia="仿宋_GB2312" w:hAnsi="Verdana" w:cs="宋体" w:hint="eastAsia"/>
          <w:b/>
          <w:color w:val="000000"/>
          <w:sz w:val="28"/>
          <w:szCs w:val="28"/>
        </w:rPr>
        <w:t>第二条</w:t>
      </w:r>
      <w:r w:rsidRPr="001A3DDB">
        <w:rPr>
          <w:rFonts w:ascii="仿宋_GB2312" w:eastAsia="仿宋_GB2312" w:hAnsi="Verdana" w:cs="宋体" w:hint="eastAsia"/>
          <w:color w:val="000000"/>
          <w:sz w:val="28"/>
          <w:szCs w:val="28"/>
        </w:rPr>
        <w:t xml:space="preserve">  国科大学位授予实行“统一授予、分级管理”的体制，设立校学位评定委员会、学科群学位评定分委员会和</w:t>
      </w:r>
      <w:r>
        <w:rPr>
          <w:rFonts w:ascii="仿宋_GB2312" w:eastAsia="仿宋_GB2312" w:hAnsi="Verdana" w:cs="宋体" w:hint="eastAsia"/>
          <w:color w:val="000000"/>
          <w:sz w:val="28"/>
          <w:szCs w:val="28"/>
        </w:rPr>
        <w:t>研究所</w:t>
      </w:r>
      <w:r w:rsidRPr="001A3DDB">
        <w:rPr>
          <w:rFonts w:ascii="仿宋_GB2312" w:eastAsia="仿宋_GB2312" w:hAnsi="Verdana" w:cs="宋体" w:hint="eastAsia"/>
          <w:color w:val="000000"/>
          <w:sz w:val="28"/>
          <w:szCs w:val="28"/>
        </w:rPr>
        <w:t>学位评定委员会。</w:t>
      </w:r>
    </w:p>
    <w:p w:rsidR="00226EFD" w:rsidRPr="001A3DDB" w:rsidRDefault="00226EFD" w:rsidP="00226EFD">
      <w:pPr>
        <w:snapToGrid w:val="0"/>
        <w:spacing w:line="560" w:lineRule="exact"/>
        <w:ind w:firstLine="690"/>
        <w:rPr>
          <w:rFonts w:ascii="仿宋_GB2312" w:eastAsia="仿宋_GB2312" w:hAnsi="Verdana" w:cs="宋体"/>
          <w:color w:val="000000"/>
          <w:sz w:val="28"/>
          <w:szCs w:val="28"/>
        </w:rPr>
      </w:pPr>
    </w:p>
    <w:p w:rsidR="00226EFD" w:rsidRPr="001A3DDB" w:rsidRDefault="00226EFD" w:rsidP="00226EFD">
      <w:pPr>
        <w:snapToGrid w:val="0"/>
        <w:spacing w:line="560" w:lineRule="exact"/>
        <w:jc w:val="center"/>
        <w:rPr>
          <w:rFonts w:ascii="仿宋_GB2312" w:eastAsia="仿宋_GB2312" w:hAnsi="Verdana" w:cs="宋体"/>
          <w:b/>
          <w:color w:val="000000"/>
          <w:sz w:val="28"/>
          <w:szCs w:val="28"/>
        </w:rPr>
      </w:pPr>
      <w:r w:rsidRPr="001A3DDB">
        <w:rPr>
          <w:rFonts w:ascii="仿宋_GB2312" w:eastAsia="仿宋_GB2312" w:hAnsi="Verdana" w:cs="宋体" w:hint="eastAsia"/>
          <w:b/>
          <w:color w:val="000000"/>
          <w:sz w:val="28"/>
          <w:szCs w:val="28"/>
        </w:rPr>
        <w:t>第二章  组织机构</w:t>
      </w:r>
    </w:p>
    <w:p w:rsidR="00226EFD" w:rsidRPr="001A3DDB" w:rsidRDefault="00226EFD" w:rsidP="006418E8">
      <w:pPr>
        <w:snapToGrid w:val="0"/>
        <w:spacing w:line="560" w:lineRule="exact"/>
        <w:ind w:firstLineChars="196" w:firstLine="551"/>
        <w:rPr>
          <w:rFonts w:ascii="仿宋_GB2312" w:eastAsia="仿宋_GB2312" w:hAnsi="Verdana"/>
          <w:color w:val="000000"/>
          <w:sz w:val="28"/>
          <w:szCs w:val="28"/>
        </w:rPr>
      </w:pPr>
      <w:r w:rsidRPr="001A3DDB">
        <w:rPr>
          <w:rFonts w:ascii="仿宋_GB2312" w:eastAsia="仿宋_GB2312" w:hAnsi="Verdana" w:hint="eastAsia"/>
          <w:b/>
          <w:color w:val="000000"/>
          <w:sz w:val="28"/>
          <w:szCs w:val="28"/>
        </w:rPr>
        <w:t xml:space="preserve">第三条 </w:t>
      </w:r>
      <w:r w:rsidRPr="001A3DDB">
        <w:rPr>
          <w:rFonts w:ascii="仿宋_GB2312" w:eastAsia="仿宋_GB2312" w:hAnsi="Verdana" w:hint="eastAsia"/>
          <w:color w:val="000000"/>
          <w:sz w:val="28"/>
          <w:szCs w:val="28"/>
        </w:rPr>
        <w:t xml:space="preserve"> 校学位评定委员会由二十至三十人组成，设主席</w:t>
      </w:r>
      <w:r w:rsidRPr="001A3DDB">
        <w:rPr>
          <w:rFonts w:ascii="仿宋_GB2312" w:eastAsia="仿宋_GB2312" w:hint="eastAsia"/>
          <w:color w:val="000000"/>
          <w:sz w:val="28"/>
          <w:szCs w:val="28"/>
        </w:rPr>
        <w:t>一</w:t>
      </w:r>
      <w:r w:rsidRPr="001A3DDB">
        <w:rPr>
          <w:rFonts w:ascii="仿宋_GB2312" w:eastAsia="仿宋_GB2312" w:hAnsi="Verdana" w:hint="eastAsia"/>
          <w:color w:val="000000"/>
          <w:sz w:val="28"/>
          <w:szCs w:val="28"/>
        </w:rPr>
        <w:t>人，副主席</w:t>
      </w:r>
      <w:r w:rsidRPr="001A3DDB">
        <w:rPr>
          <w:rFonts w:ascii="仿宋_GB2312" w:eastAsia="仿宋_GB2312" w:hint="eastAsia"/>
          <w:color w:val="000000"/>
          <w:sz w:val="28"/>
          <w:szCs w:val="28"/>
        </w:rPr>
        <w:t>三至五</w:t>
      </w:r>
      <w:r w:rsidRPr="001A3DDB">
        <w:rPr>
          <w:rFonts w:ascii="仿宋_GB2312" w:eastAsia="仿宋_GB2312" w:hAnsi="Verdana" w:hint="eastAsia"/>
          <w:color w:val="000000"/>
          <w:sz w:val="28"/>
          <w:szCs w:val="28"/>
        </w:rPr>
        <w:t>人；副主席由主席提名，委员从</w:t>
      </w:r>
      <w:r w:rsidRPr="001A3DDB">
        <w:rPr>
          <w:rFonts w:ascii="仿宋_GB2312" w:eastAsia="仿宋_GB2312" w:hAnsi="Verdana" w:cs="宋体" w:hint="eastAsia"/>
          <w:color w:val="000000"/>
          <w:sz w:val="28"/>
          <w:szCs w:val="28"/>
        </w:rPr>
        <w:t>学科群学位评定分委员会</w:t>
      </w:r>
      <w:r w:rsidRPr="001A3DDB">
        <w:rPr>
          <w:rFonts w:ascii="仿宋_GB2312" w:eastAsia="仿宋_GB2312" w:hAnsi="Verdana" w:hint="eastAsia"/>
          <w:color w:val="000000"/>
          <w:sz w:val="28"/>
          <w:szCs w:val="28"/>
        </w:rPr>
        <w:t>主席或副主席、国科大主管领导中遴选；每届任期与国科大行政</w:t>
      </w:r>
      <w:r>
        <w:rPr>
          <w:rFonts w:ascii="仿宋_GB2312" w:eastAsia="仿宋_GB2312" w:hAnsi="Verdana" w:hint="eastAsia"/>
          <w:color w:val="000000"/>
          <w:sz w:val="28"/>
          <w:szCs w:val="28"/>
        </w:rPr>
        <w:t>班子任期相同，组成人员由国科大聘请担任，组成名单报国务院学位</w:t>
      </w:r>
      <w:r w:rsidRPr="001A3DDB">
        <w:rPr>
          <w:rFonts w:ascii="仿宋_GB2312" w:eastAsia="仿宋_GB2312" w:hAnsi="Verdana" w:hint="eastAsia"/>
          <w:color w:val="000000"/>
          <w:sz w:val="28"/>
          <w:szCs w:val="28"/>
        </w:rPr>
        <w:t>委员会备案。</w:t>
      </w:r>
    </w:p>
    <w:p w:rsidR="00226EFD" w:rsidRPr="001A3DDB" w:rsidRDefault="00226EFD" w:rsidP="00226EFD">
      <w:pPr>
        <w:snapToGrid w:val="0"/>
        <w:spacing w:line="560" w:lineRule="exact"/>
        <w:ind w:firstLineChars="200" w:firstLine="560"/>
        <w:rPr>
          <w:rFonts w:ascii="仿宋_GB2312" w:eastAsia="仿宋_GB2312"/>
          <w:color w:val="000000"/>
          <w:sz w:val="28"/>
          <w:szCs w:val="28"/>
        </w:rPr>
      </w:pPr>
      <w:r w:rsidRPr="001A3DDB">
        <w:rPr>
          <w:rFonts w:ascii="仿宋_GB2312" w:eastAsia="仿宋_GB2312" w:hAnsi="Verdana" w:hint="eastAsia"/>
          <w:color w:val="000000"/>
          <w:sz w:val="28"/>
          <w:szCs w:val="28"/>
        </w:rPr>
        <w:t>国科大设立学位办公室，为校</w:t>
      </w:r>
      <w:r w:rsidRPr="001A3DDB">
        <w:rPr>
          <w:rFonts w:ascii="仿宋_GB2312" w:eastAsia="仿宋_GB2312" w:hint="eastAsia"/>
          <w:color w:val="000000"/>
          <w:sz w:val="28"/>
          <w:szCs w:val="28"/>
        </w:rPr>
        <w:t>学位评定委员会</w:t>
      </w:r>
      <w:r w:rsidRPr="001A3DDB">
        <w:rPr>
          <w:rFonts w:ascii="仿宋_GB2312" w:eastAsia="仿宋_GB2312" w:hAnsi="Verdana" w:hint="eastAsia"/>
          <w:color w:val="000000"/>
          <w:sz w:val="28"/>
          <w:szCs w:val="28"/>
        </w:rPr>
        <w:t>的办事机构。</w:t>
      </w:r>
      <w:r w:rsidRPr="001A3DDB">
        <w:rPr>
          <w:rFonts w:ascii="仿宋_GB2312" w:eastAsia="仿宋_GB2312" w:hint="eastAsia"/>
          <w:color w:val="000000"/>
          <w:sz w:val="28"/>
          <w:szCs w:val="28"/>
        </w:rPr>
        <w:t xml:space="preserve"> </w:t>
      </w:r>
    </w:p>
    <w:p w:rsidR="00226EFD" w:rsidRPr="001A3DDB" w:rsidRDefault="00226EFD" w:rsidP="006418E8">
      <w:pPr>
        <w:snapToGrid w:val="0"/>
        <w:spacing w:line="560" w:lineRule="exact"/>
        <w:ind w:firstLineChars="196" w:firstLine="551"/>
        <w:rPr>
          <w:rFonts w:ascii="仿宋_GB2312" w:eastAsia="仿宋_GB2312" w:hAnsi="Verdana"/>
          <w:color w:val="000000"/>
          <w:sz w:val="28"/>
          <w:szCs w:val="28"/>
        </w:rPr>
      </w:pPr>
      <w:r w:rsidRPr="001A3DDB">
        <w:rPr>
          <w:rFonts w:ascii="仿宋_GB2312" w:eastAsia="仿宋_GB2312" w:hAnsi="Verdana" w:hint="eastAsia"/>
          <w:b/>
          <w:color w:val="000000"/>
          <w:sz w:val="28"/>
          <w:szCs w:val="28"/>
        </w:rPr>
        <w:t>第四条</w:t>
      </w:r>
      <w:r w:rsidRPr="001A3DDB">
        <w:rPr>
          <w:rFonts w:ascii="仿宋_GB2312" w:eastAsia="仿宋_GB2312" w:hAnsi="Verdana" w:hint="eastAsia"/>
          <w:color w:val="000000"/>
          <w:sz w:val="28"/>
          <w:szCs w:val="28"/>
        </w:rPr>
        <w:t xml:space="preserve">  </w:t>
      </w:r>
      <w:r>
        <w:rPr>
          <w:rFonts w:ascii="仿宋_GB2312" w:eastAsia="仿宋_GB2312" w:hAnsi="Verdana" w:hint="eastAsia"/>
          <w:color w:val="000000"/>
          <w:sz w:val="28"/>
          <w:szCs w:val="28"/>
        </w:rPr>
        <w:t>国科大设立</w:t>
      </w:r>
      <w:r w:rsidR="002C5A46" w:rsidRPr="00F1103B">
        <w:rPr>
          <w:rFonts w:ascii="仿宋_GB2312" w:eastAsia="仿宋_GB2312" w:hAnsi="Verdana" w:hint="eastAsia"/>
          <w:color w:val="000000"/>
          <w:sz w:val="28"/>
          <w:szCs w:val="28"/>
        </w:rPr>
        <w:t>数学科学、物理、化学与化工、地球科学、生命科学、资源与环境、材料科学与光电技术、电子电气与通信工程、计算机与控制、管理、人文</w:t>
      </w:r>
      <w:r w:rsidRPr="001A3DDB">
        <w:rPr>
          <w:rFonts w:ascii="仿宋_GB2312" w:eastAsia="仿宋_GB2312" w:hAnsi="Verdana" w:hint="eastAsia"/>
          <w:color w:val="000000"/>
          <w:sz w:val="28"/>
          <w:szCs w:val="28"/>
        </w:rPr>
        <w:t>等十一个</w:t>
      </w:r>
      <w:r w:rsidRPr="001A3DDB">
        <w:rPr>
          <w:rFonts w:ascii="仿宋_GB2312" w:eastAsia="仿宋_GB2312" w:hAnsi="Verdana" w:cs="宋体" w:hint="eastAsia"/>
          <w:color w:val="000000"/>
          <w:sz w:val="28"/>
          <w:szCs w:val="28"/>
        </w:rPr>
        <w:t>学科群学位评定分委员会</w:t>
      </w:r>
      <w:r w:rsidRPr="001A3DDB">
        <w:rPr>
          <w:rFonts w:ascii="仿宋_GB2312" w:eastAsia="仿宋_GB2312" w:hAnsi="Verdana" w:hint="eastAsia"/>
          <w:color w:val="000000"/>
          <w:sz w:val="28"/>
          <w:szCs w:val="28"/>
        </w:rPr>
        <w:t>。</w:t>
      </w:r>
      <w:r w:rsidRPr="001A3DDB">
        <w:rPr>
          <w:rFonts w:ascii="仿宋_GB2312" w:eastAsia="仿宋_GB2312" w:hAnsi="Verdana" w:cs="宋体" w:hint="eastAsia"/>
          <w:color w:val="000000"/>
          <w:sz w:val="28"/>
          <w:szCs w:val="28"/>
        </w:rPr>
        <w:t>学科群学位评定分委员会</w:t>
      </w:r>
      <w:r w:rsidRPr="001A3DDB">
        <w:rPr>
          <w:rFonts w:ascii="仿宋_GB2312" w:eastAsia="仿宋_GB2312" w:hAnsi="Verdana" w:hint="eastAsia"/>
          <w:color w:val="000000"/>
          <w:sz w:val="28"/>
          <w:szCs w:val="28"/>
        </w:rPr>
        <w:t>由十一至二十五人组成，设主席</w:t>
      </w:r>
      <w:r w:rsidRPr="001A3DDB">
        <w:rPr>
          <w:rFonts w:ascii="仿宋_GB2312" w:eastAsia="仿宋_GB2312" w:hint="eastAsia"/>
          <w:color w:val="000000"/>
          <w:sz w:val="28"/>
          <w:szCs w:val="28"/>
        </w:rPr>
        <w:t>一</w:t>
      </w:r>
      <w:r w:rsidRPr="001A3DDB">
        <w:rPr>
          <w:rFonts w:ascii="仿宋_GB2312" w:eastAsia="仿宋_GB2312" w:hAnsi="Verdana" w:hint="eastAsia"/>
          <w:color w:val="000000"/>
          <w:sz w:val="28"/>
          <w:szCs w:val="28"/>
        </w:rPr>
        <w:t>人，副主席</w:t>
      </w:r>
      <w:r w:rsidRPr="001A3DDB">
        <w:rPr>
          <w:rFonts w:ascii="仿宋_GB2312" w:eastAsia="仿宋_GB2312" w:hint="eastAsia"/>
          <w:color w:val="000000"/>
          <w:sz w:val="28"/>
          <w:szCs w:val="28"/>
        </w:rPr>
        <w:t>二至三</w:t>
      </w:r>
      <w:r w:rsidRPr="001A3DDB">
        <w:rPr>
          <w:rFonts w:ascii="仿宋_GB2312" w:eastAsia="仿宋_GB2312" w:hAnsi="Verdana" w:hint="eastAsia"/>
          <w:color w:val="000000"/>
          <w:sz w:val="28"/>
          <w:szCs w:val="28"/>
        </w:rPr>
        <w:t>人；主席和副主席人选由校学位评定委员会主席提名，委员从相关</w:t>
      </w: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学位评定委员会推荐人选中遴选；每届任期与国科大行政班</w:t>
      </w:r>
      <w:r w:rsidRPr="001A3DDB">
        <w:rPr>
          <w:rFonts w:ascii="仿宋_GB2312" w:eastAsia="仿宋_GB2312" w:hAnsi="Verdana" w:hint="eastAsia"/>
          <w:color w:val="000000"/>
          <w:sz w:val="28"/>
          <w:szCs w:val="28"/>
        </w:rPr>
        <w:lastRenderedPageBreak/>
        <w:t>子任期相同，组成人员由国科大聘请担任。</w:t>
      </w:r>
    </w:p>
    <w:p w:rsidR="00226EFD" w:rsidRPr="001A3DDB" w:rsidRDefault="00226EFD" w:rsidP="00226EFD">
      <w:pPr>
        <w:snapToGrid w:val="0"/>
        <w:spacing w:line="560" w:lineRule="exact"/>
        <w:ind w:firstLineChars="200" w:firstLine="560"/>
        <w:rPr>
          <w:rFonts w:ascii="仿宋_GB2312" w:eastAsia="仿宋_GB2312"/>
          <w:color w:val="000000"/>
          <w:sz w:val="28"/>
          <w:szCs w:val="28"/>
        </w:rPr>
      </w:pPr>
      <w:r w:rsidRPr="001A3DDB">
        <w:rPr>
          <w:rFonts w:ascii="仿宋_GB2312" w:eastAsia="仿宋_GB2312" w:hAnsi="Verdana" w:cs="宋体" w:hint="eastAsia"/>
          <w:color w:val="000000"/>
          <w:sz w:val="28"/>
          <w:szCs w:val="28"/>
        </w:rPr>
        <w:t>学科群学位评定分委员会秘书处挂靠国科大相关</w:t>
      </w:r>
      <w:r w:rsidR="0043373E">
        <w:rPr>
          <w:rFonts w:ascii="仿宋_GB2312" w:eastAsia="仿宋_GB2312" w:hAnsi="Verdana" w:cs="宋体" w:hint="eastAsia"/>
          <w:color w:val="000000"/>
          <w:sz w:val="28"/>
          <w:szCs w:val="28"/>
        </w:rPr>
        <w:t>基础</w:t>
      </w:r>
      <w:r w:rsidRPr="001A3DDB">
        <w:rPr>
          <w:rFonts w:ascii="仿宋_GB2312" w:eastAsia="仿宋_GB2312" w:hAnsi="Verdana" w:cs="宋体" w:hint="eastAsia"/>
          <w:color w:val="000000"/>
          <w:sz w:val="28"/>
          <w:szCs w:val="28"/>
        </w:rPr>
        <w:t>学院，为其</w:t>
      </w:r>
      <w:r w:rsidRPr="001A3DDB">
        <w:rPr>
          <w:rFonts w:ascii="仿宋_GB2312" w:eastAsia="仿宋_GB2312" w:hint="eastAsia"/>
          <w:color w:val="000000"/>
          <w:sz w:val="28"/>
          <w:szCs w:val="28"/>
        </w:rPr>
        <w:t>日常办事机构</w:t>
      </w:r>
      <w:r w:rsidRPr="001A3DDB">
        <w:rPr>
          <w:rFonts w:ascii="仿宋_GB2312" w:eastAsia="仿宋_GB2312" w:hAnsi="Verdana"/>
          <w:color w:val="000000"/>
          <w:sz w:val="28"/>
          <w:szCs w:val="28"/>
        </w:rPr>
        <w:t>，</w:t>
      </w:r>
      <w:r w:rsidRPr="001A3DDB">
        <w:rPr>
          <w:rFonts w:ascii="仿宋_GB2312" w:eastAsia="仿宋_GB2312" w:hint="eastAsia"/>
          <w:color w:val="000000"/>
          <w:sz w:val="28"/>
          <w:szCs w:val="28"/>
        </w:rPr>
        <w:t>秘书长由该学院执行院长担任。</w:t>
      </w:r>
    </w:p>
    <w:p w:rsidR="00226EFD" w:rsidRPr="001A3DDB" w:rsidRDefault="00226EFD" w:rsidP="006418E8">
      <w:pPr>
        <w:snapToGrid w:val="0"/>
        <w:spacing w:line="560" w:lineRule="exact"/>
        <w:ind w:firstLineChars="196" w:firstLine="551"/>
        <w:rPr>
          <w:rFonts w:ascii="仿宋_GB2312" w:eastAsia="仿宋_GB2312"/>
          <w:color w:val="000000"/>
          <w:sz w:val="28"/>
          <w:szCs w:val="28"/>
        </w:rPr>
      </w:pPr>
      <w:r w:rsidRPr="001A3DDB">
        <w:rPr>
          <w:rFonts w:ascii="仿宋_GB2312" w:eastAsia="仿宋_GB2312" w:hAnsi="Verdana" w:cs="宋体" w:hint="eastAsia"/>
          <w:b/>
          <w:color w:val="000000"/>
          <w:sz w:val="28"/>
          <w:szCs w:val="28"/>
        </w:rPr>
        <w:t>第五条</w:t>
      </w:r>
      <w:r w:rsidRPr="001A3DDB">
        <w:rPr>
          <w:rFonts w:ascii="仿宋_GB2312" w:eastAsia="仿宋_GB2312" w:hAnsi="Verdana" w:cs="宋体" w:hint="eastAsia"/>
          <w:color w:val="000000"/>
          <w:sz w:val="28"/>
          <w:szCs w:val="28"/>
        </w:rPr>
        <w:t xml:space="preserve">  </w:t>
      </w:r>
      <w:r w:rsidRPr="001A3DDB">
        <w:rPr>
          <w:rFonts w:ascii="仿宋_GB2312" w:eastAsia="仿宋_GB2312" w:hint="eastAsia"/>
          <w:color w:val="000000"/>
          <w:sz w:val="28"/>
          <w:szCs w:val="28"/>
        </w:rPr>
        <w:t>经批准具有</w:t>
      </w:r>
      <w:r w:rsidRPr="001A3DDB">
        <w:rPr>
          <w:rFonts w:ascii="仿宋_GB2312" w:eastAsia="仿宋_GB2312"/>
          <w:color w:val="000000"/>
          <w:sz w:val="28"/>
          <w:szCs w:val="28"/>
        </w:rPr>
        <w:t>培养</w:t>
      </w:r>
      <w:r w:rsidRPr="001A3DDB">
        <w:rPr>
          <w:rFonts w:ascii="仿宋_GB2312" w:eastAsia="仿宋_GB2312" w:hint="eastAsia"/>
          <w:color w:val="000000"/>
          <w:sz w:val="28"/>
          <w:szCs w:val="28"/>
        </w:rPr>
        <w:t>攻读</w:t>
      </w:r>
      <w:r w:rsidRPr="001A3DDB">
        <w:rPr>
          <w:rFonts w:ascii="仿宋_GB2312" w:eastAsia="仿宋_GB2312"/>
          <w:color w:val="000000"/>
          <w:sz w:val="28"/>
          <w:szCs w:val="28"/>
        </w:rPr>
        <w:t>博士</w:t>
      </w:r>
      <w:r w:rsidRPr="001A3DDB">
        <w:rPr>
          <w:rFonts w:ascii="仿宋_GB2312" w:eastAsia="仿宋_GB2312" w:hint="eastAsia"/>
          <w:color w:val="000000"/>
          <w:sz w:val="28"/>
          <w:szCs w:val="28"/>
        </w:rPr>
        <w:t>或</w:t>
      </w:r>
      <w:r w:rsidRPr="001A3DDB">
        <w:rPr>
          <w:rFonts w:ascii="仿宋_GB2312" w:eastAsia="仿宋_GB2312"/>
          <w:color w:val="000000"/>
          <w:sz w:val="28"/>
          <w:szCs w:val="28"/>
        </w:rPr>
        <w:t>硕士学位研究生的学科、专业点</w:t>
      </w:r>
      <w:r w:rsidRPr="001A3DDB">
        <w:rPr>
          <w:rFonts w:ascii="仿宋_GB2312" w:eastAsia="仿宋_GB2312" w:hint="eastAsia"/>
          <w:color w:val="000000"/>
          <w:sz w:val="28"/>
          <w:szCs w:val="28"/>
        </w:rPr>
        <w:t>的</w:t>
      </w:r>
      <w:r w:rsidRPr="001A3DDB">
        <w:rPr>
          <w:rFonts w:ascii="仿宋_GB2312" w:eastAsia="仿宋_GB2312" w:hAnsi="Verdana" w:cs="宋体" w:hint="eastAsia"/>
          <w:sz w:val="28"/>
          <w:szCs w:val="28"/>
        </w:rPr>
        <w:t>中国科学院所属</w:t>
      </w:r>
      <w:r>
        <w:rPr>
          <w:rFonts w:ascii="仿宋_GB2312" w:eastAsia="仿宋_GB2312" w:hAnsi="Verdana" w:cs="宋体" w:hint="eastAsia"/>
          <w:sz w:val="28"/>
          <w:szCs w:val="28"/>
        </w:rPr>
        <w:t>具有一级法人资质的各直属研究与发展机构</w:t>
      </w:r>
      <w:r w:rsidRPr="001A3DDB">
        <w:rPr>
          <w:rFonts w:ascii="仿宋_GB2312" w:eastAsia="仿宋_GB2312" w:hAnsi="Verdana" w:cs="宋体" w:hint="eastAsia"/>
          <w:sz w:val="28"/>
          <w:szCs w:val="28"/>
        </w:rPr>
        <w:t>，</w:t>
      </w:r>
      <w:r w:rsidRPr="001A3DDB">
        <w:rPr>
          <w:rFonts w:ascii="仿宋_GB2312" w:eastAsia="仿宋_GB2312" w:hint="eastAsia"/>
          <w:color w:val="000000"/>
          <w:sz w:val="28"/>
          <w:szCs w:val="28"/>
        </w:rPr>
        <w:t>设立</w:t>
      </w:r>
      <w:r>
        <w:rPr>
          <w:rFonts w:ascii="仿宋_GB2312" w:eastAsia="仿宋_GB2312" w:hint="eastAsia"/>
          <w:color w:val="000000"/>
          <w:sz w:val="28"/>
          <w:szCs w:val="28"/>
        </w:rPr>
        <w:t>研究所</w:t>
      </w:r>
      <w:r w:rsidRPr="001A3DDB">
        <w:rPr>
          <w:rFonts w:ascii="仿宋_GB2312" w:eastAsia="仿宋_GB2312" w:hint="eastAsia"/>
          <w:color w:val="000000"/>
          <w:sz w:val="28"/>
          <w:szCs w:val="28"/>
        </w:rPr>
        <w:t>学位评定委员会。</w:t>
      </w:r>
    </w:p>
    <w:p w:rsidR="00226EFD" w:rsidRPr="001A3DDB" w:rsidRDefault="00226EFD" w:rsidP="00226EFD">
      <w:pPr>
        <w:snapToGrid w:val="0"/>
        <w:spacing w:line="560" w:lineRule="exact"/>
        <w:ind w:firstLineChars="200" w:firstLine="560"/>
        <w:rPr>
          <w:rFonts w:ascii="仿宋_GB2312" w:eastAsia="仿宋_GB2312" w:hAnsi="Verdana"/>
          <w:color w:val="000000"/>
          <w:sz w:val="28"/>
          <w:szCs w:val="28"/>
        </w:rPr>
      </w:pP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学位评定委员会由</w:t>
      </w:r>
      <w:r w:rsidRPr="001A3DDB">
        <w:rPr>
          <w:rFonts w:ascii="仿宋_GB2312" w:eastAsia="仿宋_GB2312" w:hint="eastAsia"/>
          <w:color w:val="000000"/>
          <w:sz w:val="28"/>
          <w:szCs w:val="28"/>
        </w:rPr>
        <w:t>七至二十五</w:t>
      </w:r>
      <w:r w:rsidRPr="001A3DDB">
        <w:rPr>
          <w:rFonts w:ascii="仿宋_GB2312" w:eastAsia="仿宋_GB2312" w:hAnsi="Verdana" w:hint="eastAsia"/>
          <w:color w:val="000000"/>
          <w:sz w:val="28"/>
          <w:szCs w:val="28"/>
        </w:rPr>
        <w:t>人组成，设主席</w:t>
      </w:r>
      <w:r w:rsidRPr="001A3DDB">
        <w:rPr>
          <w:rFonts w:ascii="仿宋_GB2312" w:eastAsia="仿宋_GB2312" w:hint="eastAsia"/>
          <w:color w:val="000000"/>
          <w:sz w:val="28"/>
          <w:szCs w:val="28"/>
        </w:rPr>
        <w:t>一</w:t>
      </w:r>
      <w:r w:rsidRPr="001A3DDB">
        <w:rPr>
          <w:rFonts w:ascii="仿宋_GB2312" w:eastAsia="仿宋_GB2312" w:hAnsi="Verdana" w:hint="eastAsia"/>
          <w:color w:val="000000"/>
          <w:sz w:val="28"/>
          <w:szCs w:val="28"/>
        </w:rPr>
        <w:t>人，副主席</w:t>
      </w:r>
      <w:r w:rsidRPr="001A3DDB">
        <w:rPr>
          <w:rFonts w:ascii="仿宋_GB2312" w:eastAsia="仿宋_GB2312" w:hint="eastAsia"/>
          <w:color w:val="000000"/>
          <w:sz w:val="28"/>
          <w:szCs w:val="28"/>
        </w:rPr>
        <w:t>一至二</w:t>
      </w:r>
      <w:r w:rsidRPr="001A3DDB">
        <w:rPr>
          <w:rFonts w:ascii="仿宋_GB2312" w:eastAsia="仿宋_GB2312" w:hAnsi="Verdana" w:hint="eastAsia"/>
          <w:color w:val="000000"/>
          <w:sz w:val="28"/>
          <w:szCs w:val="28"/>
        </w:rPr>
        <w:t>人；委员一般应由本单位教授或具有相当专业技术职务的专家担任；每届任期原则上与</w:t>
      </w: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行政班子任期相同</w:t>
      </w:r>
      <w:r w:rsidRPr="001A3DDB">
        <w:rPr>
          <w:rFonts w:ascii="仿宋_GB2312" w:eastAsia="仿宋_GB2312" w:hAnsi="Verdana" w:cs="宋体" w:hint="eastAsia"/>
          <w:color w:val="000000"/>
          <w:sz w:val="28"/>
          <w:szCs w:val="28"/>
        </w:rPr>
        <w:t>，</w:t>
      </w:r>
      <w:r w:rsidRPr="001A3DDB">
        <w:rPr>
          <w:rFonts w:ascii="仿宋_GB2312" w:eastAsia="仿宋_GB2312" w:hAnsi="Verdana" w:hint="eastAsia"/>
          <w:color w:val="000000"/>
          <w:sz w:val="28"/>
          <w:szCs w:val="28"/>
        </w:rPr>
        <w:t>组成人员由</w:t>
      </w: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聘任，组成名单报校学位评定委员会备案。</w:t>
      </w:r>
    </w:p>
    <w:p w:rsidR="00226EFD" w:rsidRPr="001A3DDB" w:rsidRDefault="00226EFD" w:rsidP="00226EFD">
      <w:pPr>
        <w:snapToGrid w:val="0"/>
        <w:spacing w:line="560" w:lineRule="exact"/>
        <w:ind w:firstLineChars="200" w:firstLine="560"/>
        <w:rPr>
          <w:rFonts w:ascii="仿宋_GB2312" w:eastAsia="仿宋_GB2312" w:hAnsi="Verdana"/>
          <w:color w:val="000000"/>
          <w:sz w:val="28"/>
          <w:szCs w:val="28"/>
        </w:rPr>
      </w:pP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设立研究生部，是</w:t>
      </w:r>
      <w:r>
        <w:rPr>
          <w:rFonts w:ascii="仿宋_GB2312" w:eastAsia="仿宋_GB2312" w:hAnsi="Verdana" w:hint="eastAsia"/>
          <w:color w:val="000000"/>
          <w:sz w:val="28"/>
          <w:szCs w:val="28"/>
        </w:rPr>
        <w:t>研究所</w:t>
      </w:r>
      <w:r w:rsidRPr="001A3DDB">
        <w:rPr>
          <w:rFonts w:ascii="仿宋_GB2312" w:eastAsia="仿宋_GB2312" w:hAnsi="Verdana" w:hint="eastAsia"/>
          <w:color w:val="000000"/>
          <w:sz w:val="28"/>
          <w:szCs w:val="28"/>
        </w:rPr>
        <w:t>学位评定委员会日常办事机构。</w:t>
      </w:r>
    </w:p>
    <w:p w:rsidR="00226EFD" w:rsidRPr="001A3DDB" w:rsidRDefault="00226EFD" w:rsidP="00226EFD">
      <w:pPr>
        <w:snapToGrid w:val="0"/>
        <w:spacing w:line="560" w:lineRule="exact"/>
        <w:jc w:val="center"/>
        <w:rPr>
          <w:rFonts w:ascii="仿宋_GB2312" w:eastAsia="仿宋_GB2312" w:hAnsi="Verdana"/>
          <w:b/>
          <w:color w:val="000000"/>
          <w:sz w:val="28"/>
          <w:szCs w:val="28"/>
        </w:rPr>
      </w:pPr>
    </w:p>
    <w:p w:rsidR="00226EFD" w:rsidRPr="001A3DDB" w:rsidRDefault="00226EFD" w:rsidP="00226EFD">
      <w:pPr>
        <w:snapToGrid w:val="0"/>
        <w:spacing w:line="560" w:lineRule="exact"/>
        <w:jc w:val="center"/>
        <w:rPr>
          <w:rFonts w:ascii="仿宋_GB2312" w:eastAsia="仿宋_GB2312" w:hAnsi="Verdana" w:cs="宋体"/>
          <w:b/>
          <w:color w:val="000000"/>
          <w:sz w:val="28"/>
          <w:szCs w:val="28"/>
        </w:rPr>
      </w:pPr>
      <w:r w:rsidRPr="001A3DDB">
        <w:rPr>
          <w:rFonts w:ascii="仿宋_GB2312" w:eastAsia="仿宋_GB2312" w:hAnsi="Verdana" w:hint="eastAsia"/>
          <w:b/>
          <w:color w:val="000000"/>
          <w:sz w:val="28"/>
          <w:szCs w:val="28"/>
        </w:rPr>
        <w:t xml:space="preserve">第三章  </w:t>
      </w:r>
      <w:r w:rsidRPr="001A3DDB">
        <w:rPr>
          <w:rFonts w:ascii="仿宋_GB2312" w:eastAsia="仿宋_GB2312" w:hAnsi="Verdana" w:cs="宋体" w:hint="eastAsia"/>
          <w:b/>
          <w:color w:val="000000"/>
          <w:sz w:val="28"/>
          <w:szCs w:val="28"/>
        </w:rPr>
        <w:t>职责</w:t>
      </w:r>
    </w:p>
    <w:p w:rsidR="00226EFD" w:rsidRPr="001A3DDB" w:rsidRDefault="00226EFD" w:rsidP="00226EFD">
      <w:pPr>
        <w:snapToGrid w:val="0"/>
        <w:spacing w:line="560" w:lineRule="exact"/>
        <w:rPr>
          <w:rFonts w:ascii="仿宋_GB2312" w:eastAsia="仿宋_GB2312" w:hAnsi="Verdana" w:cs="宋体"/>
          <w:color w:val="000000"/>
          <w:sz w:val="28"/>
          <w:szCs w:val="28"/>
        </w:rPr>
      </w:pPr>
      <w:r w:rsidRPr="001A3DDB">
        <w:rPr>
          <w:rFonts w:ascii="仿宋_GB2312" w:eastAsia="仿宋_GB2312" w:hAnsi="Verdana" w:cs="宋体" w:hint="eastAsia"/>
          <w:b/>
          <w:color w:val="000000"/>
          <w:sz w:val="28"/>
          <w:szCs w:val="28"/>
        </w:rPr>
        <w:t xml:space="preserve">    第六条  </w:t>
      </w:r>
      <w:r>
        <w:rPr>
          <w:rFonts w:ascii="仿宋_GB2312" w:eastAsia="仿宋_GB2312" w:hAnsi="Verdana" w:cs="宋体" w:hint="eastAsia"/>
          <w:color w:val="000000"/>
          <w:sz w:val="28"/>
          <w:szCs w:val="28"/>
        </w:rPr>
        <w:t>校学位评定委员会依据国务院学位</w:t>
      </w:r>
      <w:r w:rsidRPr="001A3DDB">
        <w:rPr>
          <w:rFonts w:ascii="仿宋_GB2312" w:eastAsia="仿宋_GB2312" w:hAnsi="Verdana" w:cs="宋体" w:hint="eastAsia"/>
          <w:color w:val="000000"/>
          <w:sz w:val="28"/>
          <w:szCs w:val="28"/>
        </w:rPr>
        <w:t>委员会授权，统一领导国科大学位工作，对学科群学位评定分委员会和</w:t>
      </w:r>
      <w:r>
        <w:rPr>
          <w:rFonts w:ascii="仿宋_GB2312" w:eastAsia="仿宋_GB2312" w:hAnsi="Verdana" w:cs="宋体" w:hint="eastAsia"/>
          <w:color w:val="000000"/>
          <w:sz w:val="28"/>
          <w:szCs w:val="28"/>
        </w:rPr>
        <w:t>研究所</w:t>
      </w:r>
      <w:r w:rsidRPr="001A3DDB">
        <w:rPr>
          <w:rFonts w:ascii="仿宋_GB2312" w:eastAsia="仿宋_GB2312" w:hAnsi="Verdana" w:cs="宋体" w:hint="eastAsia"/>
          <w:color w:val="000000"/>
          <w:sz w:val="28"/>
          <w:szCs w:val="28"/>
        </w:rPr>
        <w:t>学位评定委员会给予指导和监督，主要职责为：</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（一）</w:t>
      </w:r>
      <w:r w:rsidRPr="001A3DDB">
        <w:rPr>
          <w:rFonts w:ascii="仿宋_GB2312" w:eastAsia="仿宋_GB2312" w:hAnsi="Verdana" w:cs="宋体" w:hint="eastAsia"/>
          <w:color w:val="000000"/>
          <w:sz w:val="28"/>
          <w:szCs w:val="28"/>
        </w:rPr>
        <w:t>统筹规划学位与研究生教育工作，为学位与研究生教育的发展提供战略咨询与建议；</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审定国科大学位与研究生教育的规章制度；</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审核通过国科大新增和拟撤销学位授权学科、专业与类型；</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四</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w:t>
      </w:r>
      <w:bookmarkStart w:id="1" w:name="OLE_LINK2"/>
      <w:r w:rsidRPr="001A3DDB">
        <w:rPr>
          <w:rFonts w:ascii="仿宋_GB2312" w:eastAsia="仿宋_GB2312" w:hAnsi="Verdana" w:cs="宋体" w:hint="eastAsia"/>
          <w:color w:val="000000"/>
          <w:sz w:val="28"/>
          <w:szCs w:val="28"/>
        </w:rPr>
        <w:t>各</w:t>
      </w:r>
      <w:r>
        <w:rPr>
          <w:rFonts w:ascii="仿宋_GB2312" w:eastAsia="仿宋_GB2312" w:hAnsi="Verdana" w:cs="宋体" w:hint="eastAsia"/>
          <w:color w:val="000000"/>
          <w:sz w:val="28"/>
          <w:szCs w:val="28"/>
        </w:rPr>
        <w:t>研究所</w:t>
      </w:r>
      <w:r w:rsidRPr="001A3DDB">
        <w:rPr>
          <w:rFonts w:ascii="仿宋_GB2312" w:eastAsia="仿宋_GB2312" w:hAnsi="Verdana" w:cs="宋体" w:hint="eastAsia"/>
          <w:color w:val="000000"/>
          <w:sz w:val="28"/>
          <w:szCs w:val="28"/>
        </w:rPr>
        <w:t>招收与培养研究生的学科、</w:t>
      </w:r>
      <w:r w:rsidRPr="001A3DDB">
        <w:rPr>
          <w:rFonts w:ascii="仿宋_GB2312" w:eastAsia="仿宋_GB2312" w:hAnsi="Verdana" w:cs="宋体"/>
          <w:color w:val="000000"/>
          <w:sz w:val="28"/>
          <w:szCs w:val="28"/>
        </w:rPr>
        <w:t>专业</w:t>
      </w:r>
      <w:bookmarkEnd w:id="1"/>
      <w:r w:rsidRPr="001A3DDB">
        <w:rPr>
          <w:rFonts w:ascii="仿宋_GB2312" w:eastAsia="仿宋_GB2312" w:hAnsi="Verdana" w:cs="宋体" w:hint="eastAsia"/>
          <w:color w:val="000000"/>
          <w:sz w:val="28"/>
          <w:szCs w:val="28"/>
        </w:rPr>
        <w:t>与类型；</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五</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审核通过学位申请人员名单，做出授予学位的决定；</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六</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审议通过拟授予名誉博士学位的人员名单；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七</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审定优秀博士学位论文推荐名单；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Pr>
          <w:rFonts w:ascii="仿宋_GB2312" w:eastAsia="仿宋_GB2312" w:hAnsi="华文楷体" w:cs="华文楷体" w:hint="eastAsia"/>
          <w:color w:val="000000"/>
          <w:kern w:val="0"/>
          <w:sz w:val="28"/>
          <w:szCs w:val="28"/>
        </w:rPr>
        <w:lastRenderedPageBreak/>
        <w:t>（八</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审定批准撤销学位的决定；</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Pr>
          <w:rFonts w:ascii="仿宋_GB2312" w:eastAsia="仿宋_GB2312" w:hAnsi="华文楷体" w:cs="华文楷体" w:hint="eastAsia"/>
          <w:color w:val="000000"/>
          <w:kern w:val="0"/>
          <w:sz w:val="28"/>
          <w:szCs w:val="28"/>
        </w:rPr>
        <w:t>（九</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color w:val="000000"/>
          <w:sz w:val="28"/>
          <w:szCs w:val="28"/>
        </w:rPr>
        <w:t>研究和处理授予学位的</w:t>
      </w:r>
      <w:r w:rsidRPr="001A3DDB">
        <w:rPr>
          <w:rFonts w:ascii="仿宋_GB2312" w:eastAsia="仿宋_GB2312" w:hAnsi="Verdana" w:cs="宋体" w:hint="eastAsia"/>
          <w:color w:val="000000"/>
          <w:sz w:val="28"/>
          <w:szCs w:val="28"/>
        </w:rPr>
        <w:t>申诉、</w:t>
      </w:r>
      <w:r w:rsidRPr="001A3DDB">
        <w:rPr>
          <w:rFonts w:ascii="仿宋_GB2312" w:eastAsia="仿宋_GB2312" w:hAnsi="Verdana" w:cs="宋体"/>
          <w:color w:val="000000"/>
          <w:sz w:val="28"/>
          <w:szCs w:val="28"/>
        </w:rPr>
        <w:t>争议</w:t>
      </w:r>
      <w:r w:rsidRPr="001A3DDB">
        <w:rPr>
          <w:rFonts w:ascii="仿宋_GB2312" w:eastAsia="仿宋_GB2312" w:hAnsi="Verdana" w:cs="宋体" w:hint="eastAsia"/>
          <w:color w:val="000000"/>
          <w:sz w:val="28"/>
          <w:szCs w:val="28"/>
        </w:rPr>
        <w:t>及</w:t>
      </w:r>
      <w:r w:rsidRPr="001A3DDB">
        <w:rPr>
          <w:rFonts w:ascii="仿宋_GB2312" w:eastAsia="仿宋_GB2312" w:hAnsi="Verdana" w:cs="宋体"/>
          <w:color w:val="000000"/>
          <w:sz w:val="28"/>
          <w:szCs w:val="28"/>
        </w:rPr>
        <w:t>其他事项。</w:t>
      </w:r>
    </w:p>
    <w:p w:rsidR="00226EFD" w:rsidRPr="001A3DDB" w:rsidRDefault="00226EFD" w:rsidP="006418E8">
      <w:pPr>
        <w:snapToGrid w:val="0"/>
        <w:spacing w:line="560" w:lineRule="exact"/>
        <w:ind w:firstLineChars="200" w:firstLine="562"/>
        <w:rPr>
          <w:rFonts w:ascii="仿宋_GB2312" w:eastAsia="仿宋_GB2312" w:hAnsi="Verdana" w:cs="宋体"/>
          <w:color w:val="000000"/>
          <w:sz w:val="28"/>
          <w:szCs w:val="28"/>
        </w:rPr>
      </w:pPr>
      <w:r w:rsidRPr="001A3DDB">
        <w:rPr>
          <w:rFonts w:ascii="仿宋_GB2312" w:eastAsia="仿宋_GB2312" w:hAnsi="Verdana" w:cs="宋体" w:hint="eastAsia"/>
          <w:b/>
          <w:color w:val="000000"/>
          <w:sz w:val="28"/>
          <w:szCs w:val="28"/>
        </w:rPr>
        <w:t xml:space="preserve">第七条  </w:t>
      </w:r>
      <w:r w:rsidRPr="001A3DDB">
        <w:rPr>
          <w:rFonts w:ascii="仿宋_GB2312" w:eastAsia="仿宋_GB2312" w:hAnsi="Verdana" w:cs="宋体" w:hint="eastAsia"/>
          <w:color w:val="000000"/>
          <w:sz w:val="28"/>
          <w:szCs w:val="28"/>
        </w:rPr>
        <w:t>学科群学位评定分委员会，接受校学位评定委员会的指导和委托，研究和处理本学科群范围内学位与研究生教育工作，主要职责为：</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（一）</w:t>
      </w:r>
      <w:r w:rsidRPr="001A3DDB">
        <w:rPr>
          <w:rFonts w:ascii="仿宋_GB2312" w:eastAsia="仿宋_GB2312" w:hAnsi="Verdana" w:cs="宋体" w:hint="eastAsia"/>
          <w:color w:val="000000"/>
          <w:sz w:val="28"/>
          <w:szCs w:val="28"/>
        </w:rPr>
        <w:t>审议国科大学位与研究生教育的规章制度；</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审议国科大新增和拟撤销学位授权学科、专业与类型；</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审议各</w:t>
      </w:r>
      <w:r>
        <w:rPr>
          <w:rFonts w:ascii="仿宋_GB2312" w:eastAsia="仿宋_GB2312" w:hAnsi="Verdana" w:cs="宋体" w:hint="eastAsia"/>
          <w:color w:val="000000"/>
          <w:sz w:val="28"/>
          <w:szCs w:val="28"/>
        </w:rPr>
        <w:t>研究所</w:t>
      </w:r>
      <w:r w:rsidRPr="001A3DDB">
        <w:rPr>
          <w:rFonts w:ascii="仿宋_GB2312" w:eastAsia="仿宋_GB2312" w:hAnsi="Verdana" w:cs="宋体" w:hint="eastAsia"/>
          <w:color w:val="000000"/>
          <w:sz w:val="28"/>
          <w:szCs w:val="28"/>
        </w:rPr>
        <w:t>招收和培养研究生的学科、</w:t>
      </w:r>
      <w:r w:rsidRPr="001A3DDB">
        <w:rPr>
          <w:rFonts w:ascii="仿宋_GB2312" w:eastAsia="仿宋_GB2312" w:hAnsi="Verdana" w:cs="宋体"/>
          <w:color w:val="000000"/>
          <w:sz w:val="28"/>
          <w:szCs w:val="28"/>
        </w:rPr>
        <w:t>专业</w:t>
      </w:r>
      <w:r w:rsidRPr="001A3DDB">
        <w:rPr>
          <w:rFonts w:ascii="仿宋_GB2312" w:eastAsia="仿宋_GB2312" w:hAnsi="Verdana" w:cs="宋体" w:hint="eastAsia"/>
          <w:color w:val="000000"/>
          <w:sz w:val="28"/>
          <w:szCs w:val="28"/>
        </w:rPr>
        <w:t>与类型；</w:t>
      </w:r>
    </w:p>
    <w:p w:rsidR="00226EFD" w:rsidRDefault="00226EFD" w:rsidP="00226EFD">
      <w:pPr>
        <w:tabs>
          <w:tab w:val="left" w:pos="1418"/>
        </w:tabs>
        <w:snapToGrid w:val="0"/>
        <w:spacing w:line="560" w:lineRule="exact"/>
        <w:ind w:firstLineChars="200" w:firstLine="560"/>
        <w:rPr>
          <w:rFonts w:ascii="仿宋_GB2312" w:eastAsia="仿宋_GB2312" w:hAnsi="Verdana" w:cs="宋体"/>
          <w:color w:val="000000"/>
          <w:sz w:val="28"/>
          <w:szCs w:val="28"/>
        </w:rPr>
      </w:pPr>
      <w:r w:rsidRPr="009A6E7C">
        <w:rPr>
          <w:rFonts w:ascii="仿宋_GB2312" w:eastAsia="仿宋_GB2312" w:hAnsi="Verdana" w:cs="宋体" w:hint="eastAsia"/>
          <w:color w:val="000000"/>
          <w:sz w:val="28"/>
          <w:szCs w:val="28"/>
        </w:rPr>
        <w:t>（四）</w:t>
      </w:r>
      <w:r w:rsidRPr="001A3DDB">
        <w:rPr>
          <w:rFonts w:ascii="仿宋_GB2312" w:eastAsia="仿宋_GB2312" w:hAnsi="Verdana" w:cs="宋体" w:hint="eastAsia"/>
          <w:color w:val="000000"/>
          <w:sz w:val="28"/>
          <w:szCs w:val="28"/>
        </w:rPr>
        <w:t>审议申请博士学位人员名单和具有研究生毕业同等学力申</w:t>
      </w:r>
    </w:p>
    <w:p w:rsidR="00226EFD" w:rsidRPr="001A3DDB" w:rsidRDefault="00226EFD" w:rsidP="00226EFD">
      <w:pPr>
        <w:tabs>
          <w:tab w:val="left" w:pos="1418"/>
        </w:tabs>
        <w:snapToGrid w:val="0"/>
        <w:spacing w:line="560" w:lineRule="exact"/>
        <w:rPr>
          <w:rFonts w:ascii="仿宋_GB2312" w:eastAsia="仿宋_GB2312" w:hAnsi="Verdana" w:cs="宋体"/>
          <w:color w:val="000000"/>
          <w:sz w:val="28"/>
          <w:szCs w:val="28"/>
        </w:rPr>
      </w:pPr>
      <w:r w:rsidRPr="001A3DDB">
        <w:rPr>
          <w:rFonts w:ascii="仿宋_GB2312" w:eastAsia="仿宋_GB2312" w:hAnsi="Verdana" w:cs="宋体" w:hint="eastAsia"/>
          <w:color w:val="000000"/>
          <w:sz w:val="28"/>
          <w:szCs w:val="28"/>
        </w:rPr>
        <w:t>请学位人员名单；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五</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 xml:space="preserve">审核申请硕士学位人员名单； </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六</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审议拟授予名誉博士学位人员的建议名单；</w:t>
      </w:r>
    </w:p>
    <w:p w:rsidR="00226EFD" w:rsidRPr="001A3DDB" w:rsidRDefault="00226EFD" w:rsidP="00226EFD">
      <w:pPr>
        <w:snapToGrid w:val="0"/>
        <w:spacing w:line="560" w:lineRule="exact"/>
        <w:ind w:leftChars="216" w:left="454" w:firstLineChars="50" w:firstLine="14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七</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做出拟撤销学位的决议；</w:t>
      </w:r>
    </w:p>
    <w:p w:rsidR="00226EFD" w:rsidRPr="001A3DDB" w:rsidRDefault="00293D46"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八</w:t>
      </w:r>
      <w:r w:rsidRPr="00B81A14">
        <w:rPr>
          <w:rFonts w:ascii="仿宋_GB2312" w:eastAsia="仿宋_GB2312" w:hAnsi="华文楷体" w:cs="华文楷体" w:hint="eastAsia"/>
          <w:color w:val="000000"/>
          <w:kern w:val="0"/>
          <w:sz w:val="28"/>
          <w:szCs w:val="28"/>
        </w:rPr>
        <w:t>）</w:t>
      </w:r>
      <w:r w:rsidR="00226EFD" w:rsidRPr="001A3DDB">
        <w:rPr>
          <w:rFonts w:ascii="仿宋_GB2312" w:eastAsia="仿宋_GB2312" w:hAnsi="Verdana" w:cs="宋体"/>
          <w:color w:val="000000"/>
          <w:sz w:val="28"/>
          <w:szCs w:val="28"/>
        </w:rPr>
        <w:t>研究和处理授予学位的</w:t>
      </w:r>
      <w:r w:rsidR="00226EFD" w:rsidRPr="001A3DDB">
        <w:rPr>
          <w:rFonts w:ascii="仿宋_GB2312" w:eastAsia="仿宋_GB2312" w:hAnsi="Verdana" w:cs="宋体" w:hint="eastAsia"/>
          <w:color w:val="000000"/>
          <w:sz w:val="28"/>
          <w:szCs w:val="28"/>
        </w:rPr>
        <w:t>申诉、</w:t>
      </w:r>
      <w:r w:rsidR="00226EFD" w:rsidRPr="001A3DDB">
        <w:rPr>
          <w:rFonts w:ascii="仿宋_GB2312" w:eastAsia="仿宋_GB2312" w:hAnsi="Verdana" w:cs="宋体"/>
          <w:color w:val="000000"/>
          <w:sz w:val="28"/>
          <w:szCs w:val="28"/>
        </w:rPr>
        <w:t>争议和其他事项。</w:t>
      </w:r>
    </w:p>
    <w:p w:rsidR="00226EFD" w:rsidRPr="001A3DDB" w:rsidRDefault="00226EFD" w:rsidP="006418E8">
      <w:pPr>
        <w:snapToGrid w:val="0"/>
        <w:spacing w:line="560" w:lineRule="exact"/>
        <w:ind w:firstLineChars="196" w:firstLine="551"/>
        <w:rPr>
          <w:rFonts w:ascii="仿宋_GB2312" w:eastAsia="仿宋_GB2312" w:hAnsi="Verdana" w:cs="宋体"/>
          <w:color w:val="000000"/>
          <w:sz w:val="28"/>
          <w:szCs w:val="28"/>
        </w:rPr>
      </w:pPr>
      <w:r w:rsidRPr="001A3DDB">
        <w:rPr>
          <w:rFonts w:ascii="仿宋_GB2312" w:eastAsia="仿宋_GB2312" w:hAnsi="Verdana" w:cs="宋体" w:hint="eastAsia"/>
          <w:b/>
          <w:color w:val="000000"/>
          <w:sz w:val="28"/>
          <w:szCs w:val="28"/>
        </w:rPr>
        <w:t xml:space="preserve">第八条  </w:t>
      </w:r>
      <w:r>
        <w:rPr>
          <w:rFonts w:ascii="仿宋_GB2312" w:eastAsia="仿宋_GB2312" w:hAnsi="Verdana" w:cs="宋体" w:hint="eastAsia"/>
          <w:color w:val="000000"/>
          <w:sz w:val="28"/>
          <w:szCs w:val="28"/>
        </w:rPr>
        <w:t>研究所</w:t>
      </w:r>
      <w:r w:rsidRPr="001A3DDB">
        <w:rPr>
          <w:rFonts w:ascii="仿宋_GB2312" w:eastAsia="仿宋_GB2312" w:hAnsi="Verdana" w:cs="宋体" w:hint="eastAsia"/>
          <w:color w:val="000000"/>
          <w:sz w:val="28"/>
          <w:szCs w:val="28"/>
        </w:rPr>
        <w:t xml:space="preserve">学位评定委员会，接受校学位评定委员会和相关学科群学位评定分委员会的指导和委托，研究和处理本单位的学位与研究生教育工作，主要职责为： </w:t>
      </w:r>
    </w:p>
    <w:p w:rsidR="00226EFD" w:rsidRPr="001A3DDB" w:rsidRDefault="00226EFD" w:rsidP="00226EFD">
      <w:pPr>
        <w:adjustRightInd w:val="0"/>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（一）</w:t>
      </w:r>
      <w:r w:rsidRPr="001A3DDB">
        <w:rPr>
          <w:rFonts w:ascii="仿宋_GB2312" w:eastAsia="仿宋_GB2312" w:hAnsi="Verdana" w:cs="宋体" w:hint="eastAsia"/>
          <w:color w:val="000000"/>
          <w:sz w:val="28"/>
          <w:szCs w:val="28"/>
        </w:rPr>
        <w:t>提出招收和培养研究生的学科、</w:t>
      </w:r>
      <w:r w:rsidRPr="001A3DDB">
        <w:rPr>
          <w:rFonts w:ascii="仿宋_GB2312" w:eastAsia="仿宋_GB2312" w:hAnsi="Verdana" w:cs="宋体"/>
          <w:color w:val="000000"/>
          <w:sz w:val="28"/>
          <w:szCs w:val="28"/>
        </w:rPr>
        <w:t>专业</w:t>
      </w:r>
      <w:r w:rsidRPr="001A3DDB">
        <w:rPr>
          <w:rFonts w:ascii="仿宋_GB2312" w:eastAsia="仿宋_GB2312" w:hAnsi="Verdana" w:cs="宋体" w:hint="eastAsia"/>
          <w:color w:val="000000"/>
          <w:sz w:val="28"/>
          <w:szCs w:val="28"/>
        </w:rPr>
        <w:t>与类型；</w:t>
      </w:r>
    </w:p>
    <w:p w:rsidR="00226EFD" w:rsidRPr="001A3DDB" w:rsidRDefault="00226EFD" w:rsidP="00226EFD">
      <w:pPr>
        <w:adjustRightInd w:val="0"/>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审定研究生培养方案；</w:t>
      </w:r>
    </w:p>
    <w:p w:rsidR="00226EFD" w:rsidRPr="001A3DDB" w:rsidRDefault="00226EFD" w:rsidP="00424A89">
      <w:pPr>
        <w:snapToGrid w:val="0"/>
        <w:spacing w:line="560" w:lineRule="exact"/>
        <w:ind w:leftChars="67" w:left="141" w:firstLineChars="151" w:firstLine="423"/>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审定研究生指导教师遴选办法，审批研究生指导教师名单；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四</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审批学位论文评阅人和学位论文答辩委员会成员名单；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五</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审查申请学位人员建议名单；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六</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提出拟授予名誉博士学位人员的建议名单；</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七</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hint="eastAsia"/>
          <w:color w:val="000000"/>
          <w:sz w:val="28"/>
          <w:szCs w:val="28"/>
        </w:rPr>
        <w:t>提出撤销学位的建议；</w:t>
      </w:r>
    </w:p>
    <w:p w:rsidR="00226EFD" w:rsidRPr="001A3DDB" w:rsidRDefault="00226EFD" w:rsidP="00226EFD">
      <w:pPr>
        <w:snapToGrid w:val="0"/>
        <w:spacing w:line="560" w:lineRule="exact"/>
        <w:ind w:firstLineChars="200" w:firstLine="560"/>
        <w:rPr>
          <w:rFonts w:ascii="仿宋_GB2312" w:eastAsia="仿宋_GB2312" w:hAnsi="Verdana" w:cs="宋体"/>
          <w:color w:val="000000"/>
          <w:sz w:val="28"/>
          <w:szCs w:val="28"/>
        </w:rPr>
      </w:pPr>
      <w:r w:rsidRPr="00B81A14">
        <w:rPr>
          <w:rFonts w:ascii="仿宋_GB2312" w:eastAsia="仿宋_GB2312" w:hAnsi="华文楷体" w:cs="华文楷体" w:hint="eastAsia"/>
          <w:color w:val="000000"/>
          <w:kern w:val="0"/>
          <w:sz w:val="28"/>
          <w:szCs w:val="28"/>
        </w:rPr>
        <w:lastRenderedPageBreak/>
        <w:t>（</w:t>
      </w:r>
      <w:r>
        <w:rPr>
          <w:rFonts w:ascii="仿宋_GB2312" w:eastAsia="仿宋_GB2312" w:hAnsi="华文楷体" w:cs="华文楷体" w:hint="eastAsia"/>
          <w:color w:val="000000"/>
          <w:kern w:val="0"/>
          <w:sz w:val="28"/>
          <w:szCs w:val="28"/>
        </w:rPr>
        <w:t>八</w:t>
      </w:r>
      <w:r w:rsidRPr="00B81A14">
        <w:rPr>
          <w:rFonts w:ascii="仿宋_GB2312" w:eastAsia="仿宋_GB2312" w:hAnsi="华文楷体" w:cs="华文楷体" w:hint="eastAsia"/>
          <w:color w:val="000000"/>
          <w:kern w:val="0"/>
          <w:sz w:val="28"/>
          <w:szCs w:val="28"/>
        </w:rPr>
        <w:t>）</w:t>
      </w:r>
      <w:r w:rsidRPr="001A3DDB">
        <w:rPr>
          <w:rFonts w:ascii="仿宋_GB2312" w:eastAsia="仿宋_GB2312" w:hAnsi="Verdana" w:cs="宋体"/>
          <w:color w:val="000000"/>
          <w:sz w:val="28"/>
          <w:szCs w:val="28"/>
        </w:rPr>
        <w:t>研究和处理授予学位的</w:t>
      </w:r>
      <w:r w:rsidRPr="001A3DDB">
        <w:rPr>
          <w:rFonts w:ascii="仿宋_GB2312" w:eastAsia="仿宋_GB2312" w:hAnsi="Verdana" w:cs="宋体" w:hint="eastAsia"/>
          <w:color w:val="000000"/>
          <w:sz w:val="28"/>
          <w:szCs w:val="28"/>
        </w:rPr>
        <w:t>申诉、</w:t>
      </w:r>
      <w:r w:rsidRPr="001A3DDB">
        <w:rPr>
          <w:rFonts w:ascii="仿宋_GB2312" w:eastAsia="仿宋_GB2312" w:hAnsi="Verdana" w:cs="宋体"/>
          <w:color w:val="000000"/>
          <w:sz w:val="28"/>
          <w:szCs w:val="28"/>
        </w:rPr>
        <w:t>争议和其他事项。</w:t>
      </w:r>
    </w:p>
    <w:p w:rsidR="00226EFD" w:rsidRPr="001A3DDB" w:rsidRDefault="00226EFD" w:rsidP="00226EFD">
      <w:pPr>
        <w:snapToGrid w:val="0"/>
        <w:spacing w:line="560" w:lineRule="exact"/>
        <w:jc w:val="center"/>
        <w:rPr>
          <w:rFonts w:ascii="仿宋_GB2312" w:eastAsia="仿宋_GB2312" w:hAnsi="Verdana" w:cs="宋体"/>
          <w:b/>
          <w:color w:val="000000"/>
          <w:sz w:val="28"/>
          <w:szCs w:val="28"/>
        </w:rPr>
      </w:pPr>
    </w:p>
    <w:p w:rsidR="00226EFD" w:rsidRPr="001A3DDB" w:rsidRDefault="00226EFD" w:rsidP="00226EFD">
      <w:pPr>
        <w:snapToGrid w:val="0"/>
        <w:spacing w:line="560" w:lineRule="exact"/>
        <w:jc w:val="center"/>
        <w:rPr>
          <w:rFonts w:ascii="仿宋_GB2312" w:eastAsia="仿宋_GB2312" w:hAnsi="Verdana" w:cs="宋体"/>
          <w:b/>
          <w:color w:val="000000"/>
          <w:sz w:val="28"/>
          <w:szCs w:val="28"/>
        </w:rPr>
      </w:pPr>
      <w:r w:rsidRPr="001A3DDB">
        <w:rPr>
          <w:rFonts w:ascii="仿宋_GB2312" w:eastAsia="仿宋_GB2312" w:hAnsi="Verdana" w:cs="宋体" w:hint="eastAsia"/>
          <w:b/>
          <w:color w:val="000000"/>
          <w:sz w:val="28"/>
          <w:szCs w:val="28"/>
        </w:rPr>
        <w:t>第四章  议事方式</w:t>
      </w:r>
    </w:p>
    <w:p w:rsidR="00226EFD" w:rsidRPr="001A3DDB" w:rsidRDefault="00226EFD" w:rsidP="006418E8">
      <w:pPr>
        <w:snapToGrid w:val="0"/>
        <w:spacing w:line="560" w:lineRule="exact"/>
        <w:ind w:firstLineChars="200" w:firstLine="562"/>
        <w:rPr>
          <w:rFonts w:ascii="仿宋_GB2312" w:eastAsia="仿宋_GB2312"/>
          <w:color w:val="000000"/>
          <w:sz w:val="28"/>
          <w:szCs w:val="28"/>
        </w:rPr>
      </w:pPr>
      <w:r w:rsidRPr="001A3DDB">
        <w:rPr>
          <w:rFonts w:ascii="仿宋_GB2312" w:eastAsia="仿宋_GB2312" w:hAnsi="Verdana" w:cs="宋体" w:hint="eastAsia"/>
          <w:b/>
          <w:color w:val="000000"/>
          <w:sz w:val="28"/>
          <w:szCs w:val="28"/>
        </w:rPr>
        <w:t>第九条</w:t>
      </w:r>
      <w:r w:rsidRPr="001A3DDB">
        <w:rPr>
          <w:rFonts w:ascii="仿宋_GB2312" w:eastAsia="仿宋_GB2312" w:hint="eastAsia"/>
          <w:b/>
          <w:color w:val="000000"/>
          <w:sz w:val="28"/>
          <w:szCs w:val="28"/>
        </w:rPr>
        <w:t xml:space="preserve">  </w:t>
      </w:r>
      <w:r w:rsidRPr="001A3DDB">
        <w:rPr>
          <w:rFonts w:ascii="仿宋_GB2312" w:eastAsia="仿宋_GB2312" w:hint="eastAsia"/>
          <w:color w:val="000000"/>
          <w:sz w:val="28"/>
          <w:szCs w:val="28"/>
        </w:rPr>
        <w:t>校学位评定委员会、</w:t>
      </w:r>
      <w:r w:rsidRPr="001A3DDB">
        <w:rPr>
          <w:rFonts w:ascii="仿宋_GB2312" w:eastAsia="仿宋_GB2312" w:hAnsi="Verdana" w:cs="宋体" w:hint="eastAsia"/>
          <w:color w:val="000000"/>
          <w:sz w:val="28"/>
          <w:szCs w:val="28"/>
        </w:rPr>
        <w:t>学科群学位评定分委员会实行固定会议制，每年召开两次全体委员会会议。</w:t>
      </w:r>
      <w:r w:rsidRPr="001A3DDB">
        <w:rPr>
          <w:rFonts w:ascii="仿宋_GB2312" w:eastAsia="仿宋_GB2312" w:hint="eastAsia"/>
          <w:color w:val="000000"/>
          <w:sz w:val="28"/>
          <w:szCs w:val="28"/>
        </w:rPr>
        <w:t>如遇特殊情况，可以临时召集全体委员会会议。</w:t>
      </w:r>
    </w:p>
    <w:p w:rsidR="00226EFD" w:rsidRPr="001A3DDB" w:rsidRDefault="00226EFD" w:rsidP="00226EFD">
      <w:pPr>
        <w:snapToGrid w:val="0"/>
        <w:spacing w:line="560" w:lineRule="exact"/>
        <w:ind w:firstLineChars="200" w:firstLine="560"/>
        <w:rPr>
          <w:rFonts w:ascii="仿宋_GB2312" w:eastAsia="仿宋_GB2312"/>
          <w:bCs/>
          <w:color w:val="000000"/>
          <w:sz w:val="28"/>
          <w:szCs w:val="28"/>
        </w:rPr>
      </w:pPr>
      <w:r>
        <w:rPr>
          <w:rFonts w:ascii="仿宋_GB2312" w:eastAsia="仿宋_GB2312" w:hint="eastAsia"/>
          <w:color w:val="000000"/>
          <w:sz w:val="28"/>
          <w:szCs w:val="28"/>
        </w:rPr>
        <w:t>研究所</w:t>
      </w:r>
      <w:r w:rsidRPr="001A3DDB">
        <w:rPr>
          <w:rFonts w:ascii="仿宋_GB2312" w:eastAsia="仿宋_GB2312" w:hint="eastAsia"/>
          <w:color w:val="000000"/>
          <w:sz w:val="28"/>
          <w:szCs w:val="28"/>
        </w:rPr>
        <w:t>学位评定委员会可由</w:t>
      </w:r>
      <w:r>
        <w:rPr>
          <w:rFonts w:ascii="仿宋_GB2312" w:eastAsia="仿宋_GB2312" w:hint="eastAsia"/>
          <w:color w:val="000000"/>
          <w:sz w:val="28"/>
          <w:szCs w:val="28"/>
        </w:rPr>
        <w:t>研究所</w:t>
      </w:r>
      <w:r w:rsidRPr="001A3DDB">
        <w:rPr>
          <w:rFonts w:ascii="仿宋_GB2312" w:eastAsia="仿宋_GB2312" w:hint="eastAsia"/>
          <w:color w:val="000000"/>
          <w:sz w:val="28"/>
          <w:szCs w:val="28"/>
        </w:rPr>
        <w:t>根据具体情况，决定召集会议的时间和次数。</w:t>
      </w:r>
    </w:p>
    <w:p w:rsidR="00226EFD" w:rsidRPr="001A3DDB" w:rsidRDefault="00226EFD" w:rsidP="006418E8">
      <w:pPr>
        <w:snapToGrid w:val="0"/>
        <w:spacing w:line="560" w:lineRule="exact"/>
        <w:ind w:firstLineChars="200" w:firstLine="562"/>
        <w:rPr>
          <w:rFonts w:ascii="仿宋_GB2312" w:eastAsia="仿宋_GB2312" w:hAnsi="Verdana"/>
          <w:color w:val="000000"/>
          <w:sz w:val="28"/>
          <w:szCs w:val="28"/>
        </w:rPr>
      </w:pPr>
      <w:r w:rsidRPr="001A3DDB">
        <w:rPr>
          <w:rFonts w:ascii="仿宋_GB2312" w:eastAsia="仿宋_GB2312" w:hAnsi="Verdana" w:hint="eastAsia"/>
          <w:b/>
          <w:color w:val="000000"/>
          <w:sz w:val="28"/>
          <w:szCs w:val="28"/>
        </w:rPr>
        <w:t>第十条</w:t>
      </w:r>
      <w:r w:rsidRPr="001A3DDB">
        <w:rPr>
          <w:rFonts w:ascii="仿宋_GB2312" w:eastAsia="仿宋_GB2312" w:hAnsi="Verdana" w:hint="eastAsia"/>
          <w:color w:val="000000"/>
          <w:sz w:val="28"/>
          <w:szCs w:val="28"/>
        </w:rPr>
        <w:t xml:space="preserve">  各级学位评定委员会举行会议，均须有不少于全体委员的三分之二人员出席方为有效。会议决定或决议应以不记名投票方式表决，同意票数超过全体委员半数以上为有效。</w:t>
      </w:r>
      <w:r w:rsidRPr="001A3DDB">
        <w:rPr>
          <w:rFonts w:ascii="仿宋_GB2312" w:eastAsia="仿宋_GB2312" w:hAnsi="Verdana"/>
          <w:color w:val="000000"/>
          <w:sz w:val="28"/>
          <w:szCs w:val="28"/>
        </w:rPr>
        <w:t>表决结果</w:t>
      </w:r>
      <w:r w:rsidRPr="001A3DDB">
        <w:rPr>
          <w:rFonts w:ascii="仿宋_GB2312" w:eastAsia="仿宋_GB2312" w:hAnsi="Verdana" w:hint="eastAsia"/>
          <w:color w:val="000000"/>
          <w:sz w:val="28"/>
          <w:szCs w:val="28"/>
        </w:rPr>
        <w:t>应</w:t>
      </w:r>
      <w:r w:rsidRPr="001A3DDB">
        <w:rPr>
          <w:rFonts w:ascii="仿宋_GB2312" w:eastAsia="仿宋_GB2312" w:hAnsi="Verdana"/>
          <w:color w:val="000000"/>
          <w:sz w:val="28"/>
          <w:szCs w:val="28"/>
        </w:rPr>
        <w:t>由主席或副主席当场宣布。</w:t>
      </w:r>
    </w:p>
    <w:p w:rsidR="00226EFD" w:rsidRPr="001A3DDB" w:rsidRDefault="00226EFD" w:rsidP="006418E8">
      <w:pPr>
        <w:snapToGrid w:val="0"/>
        <w:spacing w:line="560" w:lineRule="exact"/>
        <w:ind w:firstLineChars="200" w:firstLine="562"/>
        <w:rPr>
          <w:rFonts w:ascii="仿宋_GB2312" w:eastAsia="仿宋_GB2312" w:hAnsi="Verdana"/>
          <w:color w:val="000000"/>
          <w:sz w:val="28"/>
          <w:szCs w:val="28"/>
        </w:rPr>
      </w:pPr>
      <w:r w:rsidRPr="001A3DDB">
        <w:rPr>
          <w:rFonts w:ascii="仿宋_GB2312" w:eastAsia="仿宋_GB2312" w:hAnsi="Verdana"/>
          <w:b/>
          <w:color w:val="000000"/>
          <w:sz w:val="28"/>
          <w:szCs w:val="28"/>
        </w:rPr>
        <w:t>第十</w:t>
      </w:r>
      <w:r w:rsidRPr="001A3DDB">
        <w:rPr>
          <w:rFonts w:ascii="仿宋_GB2312" w:eastAsia="仿宋_GB2312" w:hAnsi="Verdana" w:hint="eastAsia"/>
          <w:b/>
          <w:color w:val="000000"/>
          <w:sz w:val="28"/>
          <w:szCs w:val="28"/>
        </w:rPr>
        <w:t>一</w:t>
      </w:r>
      <w:r w:rsidRPr="001A3DDB">
        <w:rPr>
          <w:rFonts w:ascii="仿宋_GB2312" w:eastAsia="仿宋_GB2312" w:hAnsi="Verdana"/>
          <w:b/>
          <w:color w:val="000000"/>
          <w:sz w:val="28"/>
          <w:szCs w:val="28"/>
        </w:rPr>
        <w:t>条</w:t>
      </w:r>
      <w:r w:rsidRPr="001A3DDB">
        <w:rPr>
          <w:rFonts w:ascii="仿宋_GB2312" w:eastAsia="仿宋_GB2312" w:hAnsi="Verdana" w:hint="eastAsia"/>
          <w:b/>
          <w:color w:val="000000"/>
          <w:sz w:val="28"/>
          <w:szCs w:val="28"/>
        </w:rPr>
        <w:t xml:space="preserve">  </w:t>
      </w:r>
      <w:r w:rsidRPr="001A3DDB">
        <w:rPr>
          <w:rFonts w:ascii="仿宋_GB2312" w:eastAsia="仿宋_GB2312" w:hAnsi="Verdana"/>
          <w:color w:val="000000"/>
          <w:sz w:val="28"/>
          <w:szCs w:val="28"/>
        </w:rPr>
        <w:t>在学位授予审核中，如出现终审与初审意见不一致时，可增加复议或做出</w:t>
      </w:r>
      <w:r w:rsidRPr="001A3DDB">
        <w:rPr>
          <w:rFonts w:ascii="仿宋_GB2312" w:eastAsia="仿宋_GB2312" w:hAnsi="Verdana" w:hint="eastAsia"/>
          <w:color w:val="000000"/>
          <w:sz w:val="28"/>
          <w:szCs w:val="28"/>
        </w:rPr>
        <w:t>暂</w:t>
      </w:r>
      <w:r w:rsidRPr="001A3DDB">
        <w:rPr>
          <w:rFonts w:ascii="仿宋_GB2312" w:eastAsia="仿宋_GB2312" w:hAnsi="Verdana"/>
          <w:color w:val="000000"/>
          <w:sz w:val="28"/>
          <w:szCs w:val="28"/>
        </w:rPr>
        <w:t>缓授</w:t>
      </w:r>
      <w:r w:rsidRPr="001A3DDB">
        <w:rPr>
          <w:rFonts w:ascii="仿宋_GB2312" w:eastAsia="仿宋_GB2312" w:hAnsi="Verdana" w:hint="eastAsia"/>
          <w:color w:val="000000"/>
          <w:sz w:val="28"/>
          <w:szCs w:val="28"/>
        </w:rPr>
        <w:t>予</w:t>
      </w:r>
      <w:r w:rsidRPr="001A3DDB">
        <w:rPr>
          <w:rFonts w:ascii="仿宋_GB2312" w:eastAsia="仿宋_GB2312" w:hAnsi="Verdana"/>
          <w:color w:val="000000"/>
          <w:sz w:val="28"/>
          <w:szCs w:val="28"/>
        </w:rPr>
        <w:t>的决定。如遇重大问题</w:t>
      </w:r>
      <w:r w:rsidRPr="001A3DDB">
        <w:rPr>
          <w:rFonts w:ascii="仿宋_GB2312" w:eastAsia="仿宋_GB2312" w:hAnsi="Verdana" w:hint="eastAsia"/>
          <w:color w:val="000000"/>
          <w:sz w:val="28"/>
          <w:szCs w:val="28"/>
        </w:rPr>
        <w:t>需要</w:t>
      </w:r>
      <w:r w:rsidRPr="001A3DDB">
        <w:rPr>
          <w:rFonts w:ascii="仿宋_GB2312" w:eastAsia="仿宋_GB2312" w:hAnsi="Verdana"/>
          <w:color w:val="000000"/>
          <w:sz w:val="28"/>
          <w:szCs w:val="28"/>
        </w:rPr>
        <w:t>进一步研究的，经校学位评定委员会同意，可授权主席或副主席与有关部门协商后决定。</w:t>
      </w:r>
    </w:p>
    <w:p w:rsidR="00226EFD" w:rsidRPr="001A3DDB" w:rsidRDefault="00226EFD" w:rsidP="00226EFD">
      <w:pPr>
        <w:snapToGrid w:val="0"/>
        <w:spacing w:line="500" w:lineRule="exact"/>
        <w:jc w:val="center"/>
        <w:rPr>
          <w:rFonts w:ascii="仿宋_GB2312" w:eastAsia="仿宋_GB2312" w:hAnsi="Verdana"/>
          <w:b/>
          <w:color w:val="000000"/>
          <w:sz w:val="28"/>
          <w:szCs w:val="28"/>
        </w:rPr>
      </w:pPr>
    </w:p>
    <w:p w:rsidR="00226EFD" w:rsidRPr="001A3DDB" w:rsidRDefault="00226EFD" w:rsidP="00226EFD">
      <w:pPr>
        <w:snapToGrid w:val="0"/>
        <w:spacing w:line="560" w:lineRule="exact"/>
        <w:jc w:val="center"/>
        <w:rPr>
          <w:rFonts w:ascii="仿宋_GB2312" w:eastAsia="仿宋_GB2312" w:hAnsi="Verdana"/>
          <w:b/>
          <w:color w:val="000000"/>
          <w:sz w:val="28"/>
          <w:szCs w:val="28"/>
        </w:rPr>
      </w:pPr>
      <w:r w:rsidRPr="001A3DDB">
        <w:rPr>
          <w:rFonts w:ascii="仿宋_GB2312" w:eastAsia="仿宋_GB2312" w:hAnsi="Verdana"/>
          <w:b/>
          <w:color w:val="000000"/>
          <w:sz w:val="28"/>
          <w:szCs w:val="28"/>
        </w:rPr>
        <w:t xml:space="preserve">第五章 </w:t>
      </w:r>
      <w:r w:rsidRPr="001A3DDB">
        <w:rPr>
          <w:rFonts w:ascii="仿宋_GB2312" w:eastAsia="仿宋_GB2312" w:hAnsi="Verdana" w:hint="eastAsia"/>
          <w:b/>
          <w:color w:val="000000"/>
          <w:sz w:val="28"/>
          <w:szCs w:val="28"/>
        </w:rPr>
        <w:t xml:space="preserve"> </w:t>
      </w:r>
      <w:r w:rsidRPr="001A3DDB">
        <w:rPr>
          <w:rFonts w:ascii="仿宋_GB2312" w:eastAsia="仿宋_GB2312" w:hAnsi="Verdana"/>
          <w:b/>
          <w:color w:val="000000"/>
          <w:sz w:val="28"/>
          <w:szCs w:val="28"/>
        </w:rPr>
        <w:t>附则</w:t>
      </w:r>
    </w:p>
    <w:p w:rsidR="00226EFD" w:rsidRPr="001A3DDB" w:rsidRDefault="00226EFD" w:rsidP="006418E8">
      <w:pPr>
        <w:snapToGrid w:val="0"/>
        <w:spacing w:line="560" w:lineRule="exact"/>
        <w:ind w:firstLineChars="200" w:firstLine="562"/>
        <w:rPr>
          <w:rFonts w:ascii="仿宋_GB2312" w:eastAsia="仿宋_GB2312" w:hAnsi="Verdana"/>
          <w:color w:val="000000"/>
          <w:sz w:val="28"/>
          <w:szCs w:val="28"/>
        </w:rPr>
      </w:pPr>
      <w:r w:rsidRPr="001A3DDB">
        <w:rPr>
          <w:rFonts w:ascii="仿宋_GB2312" w:eastAsia="仿宋_GB2312" w:hAnsi="Verdana"/>
          <w:b/>
          <w:color w:val="000000"/>
          <w:sz w:val="28"/>
          <w:szCs w:val="28"/>
        </w:rPr>
        <w:t>第十</w:t>
      </w:r>
      <w:r w:rsidRPr="001A3DDB">
        <w:rPr>
          <w:rFonts w:ascii="仿宋_GB2312" w:eastAsia="仿宋_GB2312" w:hAnsi="Verdana" w:hint="eastAsia"/>
          <w:b/>
          <w:color w:val="000000"/>
          <w:sz w:val="28"/>
          <w:szCs w:val="28"/>
        </w:rPr>
        <w:t>二</w:t>
      </w:r>
      <w:r w:rsidRPr="001A3DDB">
        <w:rPr>
          <w:rFonts w:ascii="仿宋_GB2312" w:eastAsia="仿宋_GB2312" w:hAnsi="Verdana"/>
          <w:b/>
          <w:color w:val="000000"/>
          <w:sz w:val="28"/>
          <w:szCs w:val="28"/>
        </w:rPr>
        <w:t>条</w:t>
      </w:r>
      <w:r w:rsidRPr="001A3DDB">
        <w:rPr>
          <w:rFonts w:ascii="仿宋_GB2312" w:eastAsia="仿宋_GB2312" w:hAnsi="Verdana" w:hint="eastAsia"/>
          <w:b/>
          <w:color w:val="000000"/>
          <w:sz w:val="28"/>
          <w:szCs w:val="28"/>
        </w:rPr>
        <w:t xml:space="preserve">  </w:t>
      </w:r>
      <w:r w:rsidRPr="001A3DDB">
        <w:rPr>
          <w:rFonts w:ascii="仿宋_GB2312" w:eastAsia="仿宋_GB2312" w:hAnsi="Verdana"/>
          <w:color w:val="000000"/>
          <w:sz w:val="28"/>
          <w:szCs w:val="28"/>
        </w:rPr>
        <w:t>本</w:t>
      </w:r>
      <w:r w:rsidRPr="001A3DDB">
        <w:rPr>
          <w:rFonts w:ascii="仿宋_GB2312" w:eastAsia="仿宋_GB2312" w:hAnsi="Verdana" w:hint="eastAsia"/>
          <w:color w:val="000000"/>
          <w:sz w:val="28"/>
          <w:szCs w:val="28"/>
        </w:rPr>
        <w:t>组织条例</w:t>
      </w:r>
      <w:r w:rsidRPr="001A3DDB">
        <w:rPr>
          <w:rFonts w:ascii="仿宋_GB2312" w:eastAsia="仿宋_GB2312" w:hAnsi="Verdana"/>
          <w:color w:val="000000"/>
          <w:sz w:val="28"/>
          <w:szCs w:val="28"/>
        </w:rPr>
        <w:t>解释权</w:t>
      </w:r>
      <w:r w:rsidRPr="001A3DDB">
        <w:rPr>
          <w:rFonts w:ascii="仿宋_GB2312" w:eastAsia="仿宋_GB2312" w:hAnsi="Verdana" w:hint="eastAsia"/>
          <w:color w:val="000000"/>
          <w:sz w:val="28"/>
          <w:szCs w:val="28"/>
        </w:rPr>
        <w:t>归</w:t>
      </w:r>
      <w:r w:rsidRPr="001A3DDB">
        <w:rPr>
          <w:rFonts w:ascii="仿宋_GB2312" w:eastAsia="仿宋_GB2312" w:hAnsi="Verdana"/>
          <w:color w:val="000000"/>
          <w:sz w:val="28"/>
          <w:szCs w:val="28"/>
        </w:rPr>
        <w:t>属</w:t>
      </w:r>
      <w:r w:rsidRPr="001A3DDB">
        <w:rPr>
          <w:rFonts w:ascii="仿宋_GB2312" w:eastAsia="仿宋_GB2312" w:hAnsi="Verdana" w:hint="eastAsia"/>
          <w:color w:val="000000"/>
          <w:sz w:val="28"/>
          <w:szCs w:val="28"/>
        </w:rPr>
        <w:t>校</w:t>
      </w:r>
      <w:r w:rsidRPr="001A3DDB">
        <w:rPr>
          <w:rFonts w:ascii="仿宋_GB2312" w:eastAsia="仿宋_GB2312" w:hAnsi="Verdana"/>
          <w:color w:val="000000"/>
          <w:sz w:val="28"/>
          <w:szCs w:val="28"/>
        </w:rPr>
        <w:t>学位评定委员会</w:t>
      </w:r>
      <w:r w:rsidRPr="001A3DDB">
        <w:rPr>
          <w:rFonts w:ascii="仿宋_GB2312" w:eastAsia="仿宋_GB2312" w:hAnsi="Verdana" w:hint="eastAsia"/>
          <w:color w:val="000000"/>
          <w:sz w:val="28"/>
          <w:szCs w:val="28"/>
        </w:rPr>
        <w:t>，</w:t>
      </w:r>
      <w:r w:rsidRPr="001A3DDB">
        <w:rPr>
          <w:rFonts w:ascii="仿宋_GB2312" w:eastAsia="仿宋_GB2312" w:hint="eastAsia"/>
          <w:color w:val="000000"/>
          <w:sz w:val="28"/>
          <w:szCs w:val="28"/>
        </w:rPr>
        <w:t>由国科大学位办公室负责解释</w:t>
      </w:r>
      <w:r w:rsidRPr="001A3DDB">
        <w:rPr>
          <w:rFonts w:ascii="仿宋_GB2312" w:eastAsia="仿宋_GB2312" w:hAnsi="Verdana"/>
          <w:color w:val="000000"/>
          <w:sz w:val="28"/>
          <w:szCs w:val="28"/>
        </w:rPr>
        <w:t>。</w:t>
      </w:r>
    </w:p>
    <w:p w:rsidR="00AE4E7D" w:rsidRDefault="00226EFD" w:rsidP="00A81C11">
      <w:pPr>
        <w:snapToGrid w:val="0"/>
        <w:spacing w:line="560" w:lineRule="exact"/>
        <w:ind w:firstLineChars="200" w:firstLine="562"/>
      </w:pPr>
      <w:r w:rsidRPr="001A3DDB">
        <w:rPr>
          <w:rFonts w:ascii="仿宋_GB2312" w:eastAsia="仿宋_GB2312" w:hAnsi="Verdana"/>
          <w:b/>
          <w:color w:val="000000"/>
          <w:sz w:val="28"/>
          <w:szCs w:val="28"/>
        </w:rPr>
        <w:t>第十</w:t>
      </w:r>
      <w:r w:rsidRPr="001A3DDB">
        <w:rPr>
          <w:rFonts w:ascii="仿宋_GB2312" w:eastAsia="仿宋_GB2312" w:hAnsi="Verdana" w:hint="eastAsia"/>
          <w:b/>
          <w:color w:val="000000"/>
          <w:sz w:val="28"/>
          <w:szCs w:val="28"/>
        </w:rPr>
        <w:t>三</w:t>
      </w:r>
      <w:r w:rsidRPr="001A3DDB">
        <w:rPr>
          <w:rFonts w:ascii="仿宋_GB2312" w:eastAsia="仿宋_GB2312" w:hAnsi="Verdana"/>
          <w:b/>
          <w:color w:val="000000"/>
          <w:sz w:val="28"/>
          <w:szCs w:val="28"/>
        </w:rPr>
        <w:t>条</w:t>
      </w:r>
      <w:r w:rsidRPr="001A3DDB">
        <w:rPr>
          <w:rFonts w:ascii="仿宋_GB2312" w:eastAsia="仿宋_GB2312" w:hAnsi="Verdana" w:hint="eastAsia"/>
          <w:b/>
          <w:color w:val="000000"/>
          <w:sz w:val="28"/>
          <w:szCs w:val="28"/>
        </w:rPr>
        <w:t xml:space="preserve">  </w:t>
      </w:r>
      <w:r w:rsidRPr="001A3DDB">
        <w:rPr>
          <w:rFonts w:ascii="仿宋_GB2312" w:eastAsia="仿宋_GB2312" w:hAnsi="Verdana"/>
          <w:color w:val="000000"/>
          <w:sz w:val="28"/>
          <w:szCs w:val="28"/>
        </w:rPr>
        <w:t>本条例</w:t>
      </w:r>
      <w:r w:rsidRPr="001A3DDB">
        <w:rPr>
          <w:rFonts w:ascii="仿宋_GB2312" w:eastAsia="仿宋_GB2312" w:hAnsi="Verdana" w:hint="eastAsia"/>
          <w:color w:val="000000"/>
          <w:sz w:val="28"/>
          <w:szCs w:val="28"/>
        </w:rPr>
        <w:t>自印</w:t>
      </w:r>
      <w:r w:rsidRPr="001A3DDB">
        <w:rPr>
          <w:rFonts w:ascii="仿宋_GB2312" w:eastAsia="仿宋_GB2312" w:hAnsi="Verdana"/>
          <w:color w:val="000000"/>
          <w:sz w:val="28"/>
          <w:szCs w:val="28"/>
        </w:rPr>
        <w:t>发之日起</w:t>
      </w:r>
      <w:r w:rsidRPr="001A3DDB">
        <w:rPr>
          <w:rFonts w:ascii="仿宋_GB2312" w:eastAsia="仿宋_GB2312" w:hAnsi="Verdana" w:hint="eastAsia"/>
          <w:color w:val="000000"/>
          <w:sz w:val="28"/>
          <w:szCs w:val="28"/>
        </w:rPr>
        <w:t>施行。原《中国科学院研究生院学位委员会组织条例》（院发学位字〔</w:t>
      </w:r>
      <w:r w:rsidRPr="001A3DDB">
        <w:rPr>
          <w:rFonts w:ascii="仿宋_GB2312" w:eastAsia="仿宋_GB2312" w:hint="eastAsia"/>
          <w:color w:val="000000"/>
          <w:sz w:val="28"/>
          <w:szCs w:val="28"/>
        </w:rPr>
        <w:t>2009</w:t>
      </w:r>
      <w:r w:rsidRPr="001A3DDB">
        <w:rPr>
          <w:rFonts w:ascii="仿宋_GB2312" w:eastAsia="仿宋_GB2312" w:hAnsi="Verdana" w:hint="eastAsia"/>
          <w:color w:val="000000"/>
          <w:sz w:val="28"/>
          <w:szCs w:val="28"/>
        </w:rPr>
        <w:t>〕</w:t>
      </w:r>
      <w:r w:rsidRPr="001A3DDB">
        <w:rPr>
          <w:rFonts w:ascii="仿宋_GB2312" w:eastAsia="仿宋_GB2312" w:hint="eastAsia"/>
          <w:color w:val="000000"/>
          <w:sz w:val="28"/>
          <w:szCs w:val="28"/>
        </w:rPr>
        <w:t>59号</w:t>
      </w:r>
      <w:r w:rsidRPr="001A3DDB">
        <w:rPr>
          <w:rFonts w:ascii="仿宋_GB2312" w:eastAsia="仿宋_GB2312" w:hAnsi="Verdana" w:hint="eastAsia"/>
          <w:color w:val="000000"/>
          <w:sz w:val="28"/>
          <w:szCs w:val="28"/>
        </w:rPr>
        <w:t>）同时</w:t>
      </w:r>
      <w:r w:rsidRPr="001A3DDB">
        <w:rPr>
          <w:rFonts w:ascii="仿宋_GB2312" w:eastAsia="仿宋_GB2312" w:hAnsi="Verdana" w:cs="宋体" w:hint="eastAsia"/>
          <w:color w:val="000000"/>
          <w:sz w:val="28"/>
          <w:szCs w:val="28"/>
        </w:rPr>
        <w:t>废止。</w:t>
      </w:r>
    </w:p>
    <w:sectPr w:rsidR="00AE4E7D" w:rsidSect="00AE4E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636" w:rsidRDefault="00B00636" w:rsidP="002E21CB">
      <w:r>
        <w:separator/>
      </w:r>
    </w:p>
  </w:endnote>
  <w:endnote w:type="continuationSeparator" w:id="1">
    <w:p w:rsidR="00B00636" w:rsidRDefault="00B00636" w:rsidP="002E21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636" w:rsidRDefault="00B00636" w:rsidP="002E21CB">
      <w:r>
        <w:separator/>
      </w:r>
    </w:p>
  </w:footnote>
  <w:footnote w:type="continuationSeparator" w:id="1">
    <w:p w:rsidR="00B00636" w:rsidRDefault="00B00636" w:rsidP="002E21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EFD"/>
    <w:rsid w:val="00026007"/>
    <w:rsid w:val="00037588"/>
    <w:rsid w:val="000513A0"/>
    <w:rsid w:val="000530F9"/>
    <w:rsid w:val="00054829"/>
    <w:rsid w:val="000678AA"/>
    <w:rsid w:val="00084E8D"/>
    <w:rsid w:val="00085C20"/>
    <w:rsid w:val="00085C6D"/>
    <w:rsid w:val="00092F73"/>
    <w:rsid w:val="0009498C"/>
    <w:rsid w:val="0009645D"/>
    <w:rsid w:val="00105590"/>
    <w:rsid w:val="001575EC"/>
    <w:rsid w:val="00175FA1"/>
    <w:rsid w:val="00176EF0"/>
    <w:rsid w:val="001B6830"/>
    <w:rsid w:val="001D452E"/>
    <w:rsid w:val="001E3760"/>
    <w:rsid w:val="001F0082"/>
    <w:rsid w:val="001F70B8"/>
    <w:rsid w:val="00205D28"/>
    <w:rsid w:val="00226EFD"/>
    <w:rsid w:val="002522CA"/>
    <w:rsid w:val="00254B51"/>
    <w:rsid w:val="0026616E"/>
    <w:rsid w:val="0028157B"/>
    <w:rsid w:val="0028665D"/>
    <w:rsid w:val="00290BF6"/>
    <w:rsid w:val="00293D46"/>
    <w:rsid w:val="002C3AEF"/>
    <w:rsid w:val="002C5A46"/>
    <w:rsid w:val="002E21CB"/>
    <w:rsid w:val="00306957"/>
    <w:rsid w:val="00315731"/>
    <w:rsid w:val="00315E68"/>
    <w:rsid w:val="00324E76"/>
    <w:rsid w:val="00352206"/>
    <w:rsid w:val="00361268"/>
    <w:rsid w:val="00380AC4"/>
    <w:rsid w:val="0039029D"/>
    <w:rsid w:val="003B4CFA"/>
    <w:rsid w:val="003C54C7"/>
    <w:rsid w:val="003F1D2F"/>
    <w:rsid w:val="004005B3"/>
    <w:rsid w:val="00413D5D"/>
    <w:rsid w:val="00424A89"/>
    <w:rsid w:val="0043373E"/>
    <w:rsid w:val="00457454"/>
    <w:rsid w:val="00460BC6"/>
    <w:rsid w:val="00493AC8"/>
    <w:rsid w:val="004C14C5"/>
    <w:rsid w:val="004C4760"/>
    <w:rsid w:val="004D0BEA"/>
    <w:rsid w:val="005109EB"/>
    <w:rsid w:val="0054167E"/>
    <w:rsid w:val="00585DF1"/>
    <w:rsid w:val="00593784"/>
    <w:rsid w:val="006418E8"/>
    <w:rsid w:val="00651493"/>
    <w:rsid w:val="00677D82"/>
    <w:rsid w:val="00682565"/>
    <w:rsid w:val="00684FFB"/>
    <w:rsid w:val="00690D34"/>
    <w:rsid w:val="006A523D"/>
    <w:rsid w:val="006D3972"/>
    <w:rsid w:val="00711ECF"/>
    <w:rsid w:val="00714AED"/>
    <w:rsid w:val="00734A0D"/>
    <w:rsid w:val="007667B2"/>
    <w:rsid w:val="00771DC1"/>
    <w:rsid w:val="007729C9"/>
    <w:rsid w:val="00790D54"/>
    <w:rsid w:val="00797DCC"/>
    <w:rsid w:val="007C787E"/>
    <w:rsid w:val="007D75D0"/>
    <w:rsid w:val="007E794E"/>
    <w:rsid w:val="00817074"/>
    <w:rsid w:val="008647FD"/>
    <w:rsid w:val="00867E1B"/>
    <w:rsid w:val="008B25C6"/>
    <w:rsid w:val="008B6A35"/>
    <w:rsid w:val="008E0747"/>
    <w:rsid w:val="008F2738"/>
    <w:rsid w:val="00955B0B"/>
    <w:rsid w:val="00977729"/>
    <w:rsid w:val="009B2BD7"/>
    <w:rsid w:val="009B7E9A"/>
    <w:rsid w:val="009D302E"/>
    <w:rsid w:val="009F0CCF"/>
    <w:rsid w:val="009F3114"/>
    <w:rsid w:val="00A02D1F"/>
    <w:rsid w:val="00A22877"/>
    <w:rsid w:val="00A23083"/>
    <w:rsid w:val="00A67812"/>
    <w:rsid w:val="00A81C11"/>
    <w:rsid w:val="00A82C00"/>
    <w:rsid w:val="00A85F89"/>
    <w:rsid w:val="00AE4E7D"/>
    <w:rsid w:val="00B00636"/>
    <w:rsid w:val="00B13031"/>
    <w:rsid w:val="00B16BBC"/>
    <w:rsid w:val="00B558E8"/>
    <w:rsid w:val="00B61041"/>
    <w:rsid w:val="00B67539"/>
    <w:rsid w:val="00B75CA1"/>
    <w:rsid w:val="00B83845"/>
    <w:rsid w:val="00B9082F"/>
    <w:rsid w:val="00BA4DC2"/>
    <w:rsid w:val="00BD47E2"/>
    <w:rsid w:val="00BE0536"/>
    <w:rsid w:val="00BE0B95"/>
    <w:rsid w:val="00BF5A6C"/>
    <w:rsid w:val="00C003EA"/>
    <w:rsid w:val="00C02184"/>
    <w:rsid w:val="00C17BFE"/>
    <w:rsid w:val="00C63B67"/>
    <w:rsid w:val="00C86084"/>
    <w:rsid w:val="00C863C0"/>
    <w:rsid w:val="00C96A50"/>
    <w:rsid w:val="00CD5071"/>
    <w:rsid w:val="00CF1498"/>
    <w:rsid w:val="00D85B66"/>
    <w:rsid w:val="00DB3FAA"/>
    <w:rsid w:val="00DC7E02"/>
    <w:rsid w:val="00DD67EC"/>
    <w:rsid w:val="00DE17F2"/>
    <w:rsid w:val="00DF3EAF"/>
    <w:rsid w:val="00E236E9"/>
    <w:rsid w:val="00E364B2"/>
    <w:rsid w:val="00E84C88"/>
    <w:rsid w:val="00EA1F0B"/>
    <w:rsid w:val="00EB6CC5"/>
    <w:rsid w:val="00EE7C55"/>
    <w:rsid w:val="00F1103B"/>
    <w:rsid w:val="00F13D51"/>
    <w:rsid w:val="00F366B7"/>
    <w:rsid w:val="00F433C7"/>
    <w:rsid w:val="00F44370"/>
    <w:rsid w:val="00F46F8F"/>
    <w:rsid w:val="00F84D97"/>
    <w:rsid w:val="00F86245"/>
    <w:rsid w:val="00FB17B7"/>
    <w:rsid w:val="00FC0250"/>
    <w:rsid w:val="00FC06FC"/>
    <w:rsid w:val="00FD2ED7"/>
    <w:rsid w:val="00FD7E78"/>
    <w:rsid w:val="00FE4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FD"/>
    <w:pPr>
      <w:widowControl w:val="0"/>
      <w:jc w:val="both"/>
    </w:pPr>
    <w:rPr>
      <w:rFonts w:ascii="Times New Roman" w:eastAsia="宋体" w:hAnsi="Times New Roman" w:cs="Times New Roman"/>
      <w:szCs w:val="24"/>
    </w:rPr>
  </w:style>
  <w:style w:type="paragraph" w:styleId="1">
    <w:name w:val="heading 1"/>
    <w:basedOn w:val="a"/>
    <w:next w:val="a"/>
    <w:link w:val="1Char"/>
    <w:qFormat/>
    <w:rsid w:val="00226E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26EFD"/>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226EFD"/>
    <w:rPr>
      <w:rFonts w:ascii="宋体"/>
      <w:sz w:val="18"/>
      <w:szCs w:val="18"/>
    </w:rPr>
  </w:style>
  <w:style w:type="character" w:customStyle="1" w:styleId="Char">
    <w:name w:val="文档结构图 Char"/>
    <w:basedOn w:val="a0"/>
    <w:link w:val="a3"/>
    <w:uiPriority w:val="99"/>
    <w:semiHidden/>
    <w:rsid w:val="00226EFD"/>
    <w:rPr>
      <w:rFonts w:ascii="宋体" w:eastAsia="宋体" w:hAnsi="Times New Roman" w:cs="Times New Roman"/>
      <w:sz w:val="18"/>
      <w:szCs w:val="18"/>
    </w:rPr>
  </w:style>
  <w:style w:type="paragraph" w:styleId="a4">
    <w:name w:val="header"/>
    <w:basedOn w:val="a"/>
    <w:link w:val="Char0"/>
    <w:uiPriority w:val="99"/>
    <w:semiHidden/>
    <w:unhideWhenUsed/>
    <w:rsid w:val="002E21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E21CB"/>
    <w:rPr>
      <w:rFonts w:ascii="Times New Roman" w:eastAsia="宋体" w:hAnsi="Times New Roman" w:cs="Times New Roman"/>
      <w:sz w:val="18"/>
      <w:szCs w:val="18"/>
    </w:rPr>
  </w:style>
  <w:style w:type="paragraph" w:styleId="a5">
    <w:name w:val="footer"/>
    <w:basedOn w:val="a"/>
    <w:link w:val="Char1"/>
    <w:uiPriority w:val="99"/>
    <w:semiHidden/>
    <w:unhideWhenUsed/>
    <w:rsid w:val="002E21C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E21CB"/>
    <w:rPr>
      <w:rFonts w:ascii="Times New Roman" w:eastAsia="宋体" w:hAnsi="Times New Roman" w:cs="Times New Roman"/>
      <w:sz w:val="18"/>
      <w:szCs w:val="18"/>
    </w:rPr>
  </w:style>
  <w:style w:type="paragraph" w:styleId="a6">
    <w:name w:val="Balloon Text"/>
    <w:basedOn w:val="a"/>
    <w:link w:val="Char2"/>
    <w:uiPriority w:val="99"/>
    <w:semiHidden/>
    <w:unhideWhenUsed/>
    <w:rsid w:val="002E21CB"/>
    <w:rPr>
      <w:sz w:val="18"/>
      <w:szCs w:val="18"/>
    </w:rPr>
  </w:style>
  <w:style w:type="character" w:customStyle="1" w:styleId="Char2">
    <w:name w:val="批注框文本 Char"/>
    <w:basedOn w:val="a0"/>
    <w:link w:val="a6"/>
    <w:uiPriority w:val="99"/>
    <w:semiHidden/>
    <w:rsid w:val="002E21CB"/>
    <w:rPr>
      <w:rFonts w:ascii="Times New Roman" w:eastAsia="宋体" w:hAnsi="Times New Roman" w:cs="Times New Roman"/>
      <w:sz w:val="18"/>
      <w:szCs w:val="18"/>
    </w:rPr>
  </w:style>
  <w:style w:type="character" w:styleId="a7">
    <w:name w:val="annotation reference"/>
    <w:basedOn w:val="a0"/>
    <w:uiPriority w:val="99"/>
    <w:semiHidden/>
    <w:unhideWhenUsed/>
    <w:rsid w:val="00585DF1"/>
    <w:rPr>
      <w:sz w:val="21"/>
      <w:szCs w:val="21"/>
    </w:rPr>
  </w:style>
  <w:style w:type="paragraph" w:styleId="a8">
    <w:name w:val="annotation text"/>
    <w:basedOn w:val="a"/>
    <w:link w:val="Char3"/>
    <w:uiPriority w:val="99"/>
    <w:semiHidden/>
    <w:unhideWhenUsed/>
    <w:rsid w:val="00585DF1"/>
    <w:pPr>
      <w:jc w:val="left"/>
    </w:pPr>
  </w:style>
  <w:style w:type="character" w:customStyle="1" w:styleId="Char3">
    <w:name w:val="批注文字 Char"/>
    <w:basedOn w:val="a0"/>
    <w:link w:val="a8"/>
    <w:uiPriority w:val="99"/>
    <w:semiHidden/>
    <w:rsid w:val="00585DF1"/>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585DF1"/>
    <w:rPr>
      <w:b/>
      <w:bCs/>
    </w:rPr>
  </w:style>
  <w:style w:type="character" w:customStyle="1" w:styleId="Char4">
    <w:name w:val="批注主题 Char"/>
    <w:basedOn w:val="Char3"/>
    <w:link w:val="a9"/>
    <w:uiPriority w:val="99"/>
    <w:semiHidden/>
    <w:rsid w:val="00585D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308</Words>
  <Characters>1762</Characters>
  <Application>Microsoft Office Word</Application>
  <DocSecurity>0</DocSecurity>
  <Lines>14</Lines>
  <Paragraphs>4</Paragraphs>
  <ScaleCrop>false</ScaleCrop>
  <Company>xwb</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霍明虹</cp:lastModifiedBy>
  <cp:revision>6</cp:revision>
  <dcterms:created xsi:type="dcterms:W3CDTF">2013-01-19T01:53:00Z</dcterms:created>
  <dcterms:modified xsi:type="dcterms:W3CDTF">2013-01-24T06:02:00Z</dcterms:modified>
</cp:coreProperties>
</file>